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06FDB" w:rsidR="008C24D8" w:rsidP="63C0DE63" w:rsidRDefault="4484DEF5" w14:paraId="2C078E63" w14:textId="00C96005">
      <w:pPr>
        <w:pStyle w:val="Titel"/>
        <w:rPr>
          <w:rFonts w:ascii="Arial" w:hAnsi="Arial" w:cs="Arial"/>
          <w:sz w:val="48"/>
          <w:szCs w:val="48"/>
        </w:rPr>
      </w:pPr>
      <w:r w:rsidRPr="00906FDB">
        <w:rPr>
          <w:rFonts w:ascii="Arial" w:hAnsi="Arial" w:cs="Arial"/>
          <w:sz w:val="48"/>
          <w:szCs w:val="48"/>
        </w:rPr>
        <w:t xml:space="preserve">Plan voor </w:t>
      </w:r>
      <w:r w:rsidRPr="00906FDB" w:rsidR="27607DBA">
        <w:rPr>
          <w:rFonts w:ascii="Arial" w:hAnsi="Arial" w:cs="Arial"/>
          <w:sz w:val="48"/>
          <w:szCs w:val="48"/>
        </w:rPr>
        <w:t>samenwerking met Utrechters</w:t>
      </w:r>
    </w:p>
    <w:p w:rsidRPr="00906FDB" w:rsidR="4F0BC5A3" w:rsidP="4F0BC5A3" w:rsidRDefault="4F0BC5A3" w14:paraId="4ED93C71" w14:textId="6C8F7491">
      <w:pPr>
        <w:rPr>
          <w:rFonts w:ascii="Arial" w:hAnsi="Arial" w:cs="Arial"/>
          <w:sz w:val="12"/>
          <w:szCs w:val="12"/>
        </w:rPr>
      </w:pPr>
    </w:p>
    <w:p w:rsidRPr="00FA133F" w:rsidR="0042346A" w:rsidP="19490828" w:rsidRDefault="0042346A" w14:paraId="04016E6B" w14:textId="618FC6A1">
      <w:pPr>
        <w:rPr>
          <w:rFonts w:ascii="Arial" w:hAnsi="Arial" w:cs="Arial"/>
          <w:sz w:val="22"/>
          <w:szCs w:val="22"/>
        </w:rPr>
      </w:pPr>
      <w:r w:rsidRPr="00FA133F">
        <w:rPr>
          <w:rFonts w:ascii="Arial" w:hAnsi="Arial" w:cs="Arial"/>
          <w:sz w:val="22"/>
          <w:szCs w:val="22"/>
        </w:rPr>
        <w:t>Opsteller:</w:t>
      </w:r>
      <w:r w:rsidRPr="00FA133F" w:rsidR="00906FDB">
        <w:rPr>
          <w:rFonts w:ascii="Arial" w:hAnsi="Arial" w:cs="Arial"/>
          <w:sz w:val="22"/>
          <w:szCs w:val="22"/>
        </w:rPr>
        <w:t xml:space="preserve"> </w:t>
      </w:r>
      <w:r w:rsidRPr="00FA133F" w:rsidR="00F46DF5">
        <w:rPr>
          <w:rFonts w:ascii="Arial" w:hAnsi="Arial" w:cs="Arial"/>
          <w:sz w:val="22"/>
          <w:szCs w:val="22"/>
        </w:rPr>
        <w:t>Britt Helderman</w:t>
      </w:r>
      <w:r w:rsidRPr="00FA133F" w:rsidR="00906FDB">
        <w:rPr>
          <w:rFonts w:ascii="Arial" w:hAnsi="Arial" w:cs="Arial"/>
          <w:sz w:val="22"/>
          <w:szCs w:val="22"/>
        </w:rPr>
        <w:t xml:space="preserve"> en </w:t>
      </w:r>
      <w:r w:rsidRPr="00FA133F" w:rsidR="00F46DF5">
        <w:rPr>
          <w:rFonts w:ascii="Arial" w:hAnsi="Arial" w:cs="Arial"/>
          <w:sz w:val="22"/>
          <w:szCs w:val="22"/>
        </w:rPr>
        <w:t>Erik Graafstal</w:t>
      </w:r>
    </w:p>
    <w:p w:rsidRPr="00FA133F" w:rsidR="0042346A" w:rsidP="19490828" w:rsidRDefault="0042346A" w14:paraId="2F993E60" w14:textId="613965EF">
      <w:pPr>
        <w:rPr>
          <w:rFonts w:ascii="Arial" w:hAnsi="Arial" w:cs="Arial"/>
          <w:sz w:val="22"/>
          <w:szCs w:val="22"/>
        </w:rPr>
      </w:pPr>
      <w:r w:rsidRPr="00FA133F">
        <w:rPr>
          <w:rFonts w:ascii="Arial" w:hAnsi="Arial" w:cs="Arial"/>
          <w:sz w:val="22"/>
          <w:szCs w:val="22"/>
        </w:rPr>
        <w:t>Projectnaam:</w:t>
      </w:r>
      <w:r w:rsidRPr="00FA133F" w:rsidR="00906FDB">
        <w:rPr>
          <w:rFonts w:ascii="Arial" w:hAnsi="Arial" w:cs="Arial"/>
          <w:sz w:val="22"/>
          <w:szCs w:val="22"/>
        </w:rPr>
        <w:t xml:space="preserve"> </w:t>
      </w:r>
      <w:r w:rsidRPr="00FA133F" w:rsidR="00F46DF5">
        <w:rPr>
          <w:rFonts w:ascii="Arial" w:hAnsi="Arial" w:cs="Arial"/>
          <w:sz w:val="22"/>
          <w:szCs w:val="22"/>
        </w:rPr>
        <w:t xml:space="preserve">Onderzoeksagenda Erfgoed </w:t>
      </w:r>
    </w:p>
    <w:p w:rsidRPr="00FA133F" w:rsidR="00906FDB" w:rsidP="5CAB1480" w:rsidRDefault="0042346A" w14:paraId="782CF73B" w14:textId="70158838">
      <w:pPr>
        <w:rPr>
          <w:rFonts w:ascii="Arial" w:hAnsi="Arial" w:cs="Arial"/>
          <w:sz w:val="22"/>
          <w:szCs w:val="22"/>
        </w:rPr>
      </w:pPr>
      <w:r w:rsidRPr="00FA133F">
        <w:rPr>
          <w:rFonts w:ascii="Arial" w:hAnsi="Arial" w:cs="Arial"/>
          <w:sz w:val="22"/>
          <w:szCs w:val="22"/>
        </w:rPr>
        <w:t>Korte omschrijving van het project</w:t>
      </w:r>
      <w:r w:rsidRPr="00FA133F" w:rsidR="00906FDB">
        <w:rPr>
          <w:rFonts w:ascii="Arial" w:hAnsi="Arial" w:cs="Arial"/>
          <w:sz w:val="22"/>
          <w:szCs w:val="22"/>
        </w:rPr>
        <w:t>:</w:t>
      </w:r>
    </w:p>
    <w:p w:rsidRPr="00FA133F" w:rsidR="00906FDB" w:rsidP="5CAB1480" w:rsidRDefault="003302AB" w14:paraId="7A688720" w14:textId="3A9A25DB">
      <w:pPr>
        <w:rPr>
          <w:rFonts w:ascii="Arial" w:hAnsi="Arial" w:cs="Arial"/>
          <w:sz w:val="22"/>
          <w:szCs w:val="22"/>
        </w:rPr>
      </w:pPr>
      <w:r w:rsidRPr="00FA133F">
        <w:rPr>
          <w:rFonts w:ascii="Arial" w:hAnsi="Arial" w:cs="Arial"/>
          <w:sz w:val="22"/>
          <w:szCs w:val="22"/>
        </w:rPr>
        <w:t xml:space="preserve">Ontwikkeling van een </w:t>
      </w:r>
      <w:r w:rsidRPr="00FA133F" w:rsidR="008B2501">
        <w:rPr>
          <w:rFonts w:ascii="Arial" w:hAnsi="Arial" w:cs="Arial"/>
          <w:sz w:val="22"/>
          <w:szCs w:val="22"/>
        </w:rPr>
        <w:t>onderzoeksagenda voor afdeling erfgoed</w:t>
      </w:r>
      <w:r w:rsidRPr="00FA133F">
        <w:rPr>
          <w:rFonts w:ascii="Arial" w:hAnsi="Arial" w:cs="Arial"/>
          <w:sz w:val="22"/>
          <w:szCs w:val="22"/>
        </w:rPr>
        <w:t xml:space="preserve"> die richting en focus geeft bij archeologisch en bouwhistorisch onderzoek en advisering en vergunningverlening</w:t>
      </w:r>
    </w:p>
    <w:p w:rsidRPr="00FA133F" w:rsidR="00906FDB" w:rsidP="19490828" w:rsidRDefault="71D882CF" w14:paraId="2DF180C7" w14:textId="77777777">
      <w:pPr>
        <w:rPr>
          <w:rFonts w:ascii="Arial" w:hAnsi="Arial" w:cs="Arial"/>
          <w:sz w:val="22"/>
          <w:szCs w:val="22"/>
        </w:rPr>
      </w:pPr>
      <w:r w:rsidRPr="00FA133F">
        <w:rPr>
          <w:rFonts w:ascii="Arial" w:hAnsi="Arial" w:cs="Arial"/>
          <w:sz w:val="22"/>
          <w:szCs w:val="22"/>
        </w:rPr>
        <w:t>Datum</w:t>
      </w:r>
      <w:r w:rsidRPr="00FA133F" w:rsidR="005B57DE">
        <w:rPr>
          <w:rFonts w:ascii="Arial" w:hAnsi="Arial" w:cs="Arial"/>
          <w:sz w:val="22"/>
          <w:szCs w:val="22"/>
        </w:rPr>
        <w:t xml:space="preserve"> 16 februari 2025</w:t>
      </w:r>
      <w:r w:rsidRPr="00FA133F">
        <w:rPr>
          <w:rFonts w:ascii="Arial" w:hAnsi="Arial" w:cs="Arial"/>
          <w:sz w:val="22"/>
          <w:szCs w:val="22"/>
        </w:rPr>
        <w:tab/>
      </w:r>
      <w:r w:rsidRPr="00FA133F">
        <w:rPr>
          <w:rFonts w:ascii="Arial" w:hAnsi="Arial" w:cs="Arial"/>
          <w:sz w:val="22"/>
          <w:szCs w:val="22"/>
        </w:rPr>
        <w:tab/>
      </w:r>
    </w:p>
    <w:p w:rsidRPr="00FA133F" w:rsidR="005A5E6F" w:rsidP="19490828" w:rsidRDefault="71D882CF" w14:paraId="05C39377" w14:textId="46AB1FD8">
      <w:pPr>
        <w:rPr>
          <w:rFonts w:ascii="Arial" w:hAnsi="Arial" w:cs="Arial"/>
          <w:sz w:val="22"/>
          <w:szCs w:val="22"/>
        </w:rPr>
      </w:pPr>
      <w:r w:rsidRPr="00FA133F">
        <w:rPr>
          <w:rFonts w:ascii="Arial" w:hAnsi="Arial" w:cs="Arial"/>
          <w:sz w:val="22"/>
          <w:szCs w:val="22"/>
        </w:rPr>
        <w:t>Versie:</w:t>
      </w:r>
      <w:r w:rsidRPr="00FA133F" w:rsidR="005B57DE">
        <w:rPr>
          <w:rFonts w:ascii="Arial" w:hAnsi="Arial" w:cs="Arial"/>
          <w:sz w:val="22"/>
          <w:szCs w:val="22"/>
        </w:rPr>
        <w:t xml:space="preserve"> 2</w:t>
      </w:r>
    </w:p>
    <w:p w:rsidRPr="00FA133F" w:rsidR="005A5E6F" w:rsidP="19490828" w:rsidRDefault="005A5E6F" w14:paraId="1736B0E3" w14:textId="77777777">
      <w:pPr>
        <w:rPr>
          <w:rFonts w:ascii="Arial" w:hAnsi="Arial" w:cs="Arial"/>
          <w:sz w:val="22"/>
          <w:szCs w:val="22"/>
        </w:rPr>
      </w:pPr>
    </w:p>
    <w:tbl>
      <w:tblPr>
        <w:tblStyle w:val="Tabelraster"/>
        <w:tblW w:w="0" w:type="auto"/>
        <w:tblLayout w:type="fixed"/>
        <w:tblLook w:val="06A0" w:firstRow="1" w:lastRow="0" w:firstColumn="1" w:lastColumn="0" w:noHBand="1" w:noVBand="1"/>
      </w:tblPr>
      <w:tblGrid>
        <w:gridCol w:w="9459"/>
      </w:tblGrid>
      <w:tr w:rsidRPr="00FA133F" w:rsidR="0E6F952F" w:rsidTr="66F8E2F7" w14:paraId="52FB3431" w14:textId="77777777">
        <w:trPr>
          <w:trHeight w:val="300"/>
        </w:trPr>
        <w:tc>
          <w:tcPr>
            <w:tcW w:w="9459" w:type="dxa"/>
            <w:shd w:val="clear" w:color="auto" w:fill="E8E8E8" w:themeFill="background2"/>
            <w:tcMar/>
          </w:tcPr>
          <w:p w:rsidRPr="00FA133F" w:rsidR="252C7936" w:rsidP="0E6F952F" w:rsidRDefault="539A8855" w14:paraId="55053880" w14:textId="5D97B47A">
            <w:pPr>
              <w:rPr>
                <w:rFonts w:ascii="Arial" w:hAnsi="Arial" w:cs="Arial"/>
                <w:sz w:val="22"/>
                <w:szCs w:val="22"/>
              </w:rPr>
            </w:pPr>
            <w:r w:rsidRPr="00FA133F">
              <w:rPr>
                <w:rFonts w:ascii="Arial" w:hAnsi="Arial" w:cs="Arial"/>
                <w:sz w:val="22"/>
                <w:szCs w:val="22"/>
              </w:rPr>
              <w:t>Wat is de vraag of kwe</w:t>
            </w:r>
            <w:r w:rsidRPr="00FA133F" w:rsidR="63E6DAAA">
              <w:rPr>
                <w:rFonts w:ascii="Arial" w:hAnsi="Arial" w:cs="Arial"/>
                <w:sz w:val="22"/>
                <w:szCs w:val="22"/>
              </w:rPr>
              <w:t>stie in de eerstvolgende fase?</w:t>
            </w:r>
            <w:r w:rsidRPr="00FA133F" w:rsidR="07CA9D69">
              <w:rPr>
                <w:rFonts w:ascii="Arial" w:hAnsi="Arial" w:cs="Arial"/>
                <w:sz w:val="22"/>
                <w:szCs w:val="22"/>
              </w:rPr>
              <w:t xml:space="preserve"> </w:t>
            </w:r>
          </w:p>
        </w:tc>
      </w:tr>
      <w:tr w:rsidRPr="00FA133F" w:rsidR="0E6F952F" w:rsidTr="66F8E2F7" w14:paraId="5C36A83D" w14:textId="77777777">
        <w:trPr>
          <w:trHeight w:val="2010"/>
        </w:trPr>
        <w:tc>
          <w:tcPr>
            <w:tcW w:w="9459" w:type="dxa"/>
            <w:tcMar/>
          </w:tcPr>
          <w:p w:rsidRPr="00FA133F" w:rsidR="0E6F952F" w:rsidP="0E6F952F" w:rsidRDefault="00836C1C" w14:paraId="04C8E7CB" w14:textId="6A276E0B">
            <w:pPr>
              <w:rPr>
                <w:rFonts w:ascii="Arial" w:hAnsi="Arial" w:cs="Arial"/>
                <w:sz w:val="22"/>
                <w:szCs w:val="22"/>
              </w:rPr>
            </w:pPr>
            <w:r w:rsidRPr="00FA133F">
              <w:rPr>
                <w:rFonts w:ascii="Arial" w:hAnsi="Arial" w:cs="Arial"/>
                <w:sz w:val="22"/>
                <w:szCs w:val="22"/>
              </w:rPr>
              <w:t xml:space="preserve">In de eerstvolgende fase </w:t>
            </w:r>
            <w:r w:rsidRPr="00FA133F" w:rsidR="00545720">
              <w:rPr>
                <w:rFonts w:ascii="Arial" w:hAnsi="Arial" w:cs="Arial"/>
                <w:sz w:val="22"/>
                <w:szCs w:val="22"/>
              </w:rPr>
              <w:t xml:space="preserve">willen we Utrechters </w:t>
            </w:r>
            <w:r w:rsidRPr="00FA133F" w:rsidR="007C65E7">
              <w:rPr>
                <w:rFonts w:ascii="Arial" w:hAnsi="Arial" w:cs="Arial"/>
                <w:sz w:val="22"/>
                <w:szCs w:val="22"/>
              </w:rPr>
              <w:t xml:space="preserve">via een enquête </w:t>
            </w:r>
            <w:r w:rsidRPr="00FA133F" w:rsidR="002C45BC">
              <w:rPr>
                <w:rFonts w:ascii="Arial" w:hAnsi="Arial" w:cs="Arial"/>
                <w:sz w:val="22"/>
                <w:szCs w:val="22"/>
              </w:rPr>
              <w:t>laten meedenken over</w:t>
            </w:r>
            <w:r w:rsidRPr="00FA133F" w:rsidR="005C6F92">
              <w:rPr>
                <w:rFonts w:ascii="Arial" w:hAnsi="Arial" w:cs="Arial"/>
                <w:sz w:val="22"/>
                <w:szCs w:val="22"/>
              </w:rPr>
              <w:t xml:space="preserve"> de </w:t>
            </w:r>
            <w:r w:rsidRPr="00FA133F" w:rsidR="00111878">
              <w:rPr>
                <w:rFonts w:ascii="Arial" w:hAnsi="Arial" w:cs="Arial"/>
                <w:sz w:val="22"/>
                <w:szCs w:val="22"/>
              </w:rPr>
              <w:t>o</w:t>
            </w:r>
            <w:r w:rsidRPr="00FA133F" w:rsidR="005C6F92">
              <w:rPr>
                <w:rFonts w:ascii="Arial" w:hAnsi="Arial" w:cs="Arial"/>
                <w:sz w:val="22"/>
                <w:szCs w:val="22"/>
              </w:rPr>
              <w:t>nderzoeksagenda</w:t>
            </w:r>
            <w:r w:rsidRPr="00FA133F" w:rsidR="00111878">
              <w:rPr>
                <w:rFonts w:ascii="Arial" w:hAnsi="Arial" w:cs="Arial"/>
                <w:sz w:val="22"/>
                <w:szCs w:val="22"/>
              </w:rPr>
              <w:t>. Hierbij willen we geen gedetailleerde onderzoeksvragen ophalen</w:t>
            </w:r>
            <w:r w:rsidRPr="00FA133F" w:rsidR="005C6F92">
              <w:rPr>
                <w:rFonts w:ascii="Arial" w:hAnsi="Arial" w:cs="Arial"/>
                <w:sz w:val="22"/>
                <w:szCs w:val="22"/>
              </w:rPr>
              <w:t>, maar juist globale richtingen en voorkeuren. Denk hierbij aan thema’s waar ze meer aandacht aan besteed willen zien</w:t>
            </w:r>
            <w:r w:rsidRPr="00FA133F" w:rsidR="00111878">
              <w:rPr>
                <w:rFonts w:ascii="Arial" w:hAnsi="Arial" w:cs="Arial"/>
                <w:sz w:val="22"/>
                <w:szCs w:val="22"/>
              </w:rPr>
              <w:t xml:space="preserve">, bv. </w:t>
            </w:r>
            <w:r w:rsidRPr="00FA133F" w:rsidR="00B448F0">
              <w:rPr>
                <w:rFonts w:ascii="Arial" w:hAnsi="Arial" w:cs="Arial"/>
                <w:sz w:val="22"/>
                <w:szCs w:val="22"/>
              </w:rPr>
              <w:t>de prehistorie</w:t>
            </w:r>
            <w:r w:rsidRPr="00FA133F" w:rsidR="00111878">
              <w:rPr>
                <w:rFonts w:ascii="Arial" w:hAnsi="Arial" w:cs="Arial"/>
                <w:sz w:val="22"/>
                <w:szCs w:val="22"/>
              </w:rPr>
              <w:t xml:space="preserve"> of </w:t>
            </w:r>
            <w:r w:rsidRPr="00FA133F" w:rsidR="00894311">
              <w:rPr>
                <w:rFonts w:ascii="Arial" w:hAnsi="Arial" w:cs="Arial"/>
                <w:sz w:val="22"/>
                <w:szCs w:val="22"/>
              </w:rPr>
              <w:t xml:space="preserve">de romeinse tijd. We willen weten welke verhalen ze willen horen over het verleden. Daarnaast willen we </w:t>
            </w:r>
            <w:r w:rsidRPr="00FA133F" w:rsidR="007C65E7">
              <w:rPr>
                <w:rFonts w:ascii="Arial" w:hAnsi="Arial" w:cs="Arial"/>
                <w:sz w:val="22"/>
                <w:szCs w:val="22"/>
              </w:rPr>
              <w:t xml:space="preserve">met de </w:t>
            </w:r>
            <w:r w:rsidRPr="00FA133F" w:rsidR="0044249C">
              <w:rPr>
                <w:rFonts w:ascii="Arial" w:hAnsi="Arial" w:cs="Arial"/>
                <w:sz w:val="22"/>
                <w:szCs w:val="22"/>
              </w:rPr>
              <w:t>enquête</w:t>
            </w:r>
            <w:r w:rsidRPr="00FA133F" w:rsidR="007C65E7">
              <w:rPr>
                <w:rFonts w:ascii="Arial" w:hAnsi="Arial" w:cs="Arial"/>
                <w:sz w:val="22"/>
                <w:szCs w:val="22"/>
              </w:rPr>
              <w:t xml:space="preserve"> ophalen hoe Utrechters betrokken willen worden bij onderzoek </w:t>
            </w:r>
            <w:r w:rsidRPr="00FA133F" w:rsidR="00B448F0">
              <w:rPr>
                <w:rFonts w:ascii="Arial" w:hAnsi="Arial" w:cs="Arial"/>
                <w:sz w:val="22"/>
                <w:szCs w:val="22"/>
              </w:rPr>
              <w:t>en erfgoed: hoe delen we de verhalen over Utrecht met hen?</w:t>
            </w:r>
          </w:p>
        </w:tc>
      </w:tr>
      <w:tr w:rsidRPr="00FA133F" w:rsidR="63C0DE63" w:rsidTr="66F8E2F7" w14:paraId="24E3C68C" w14:textId="77777777">
        <w:trPr>
          <w:trHeight w:val="300"/>
        </w:trPr>
        <w:tc>
          <w:tcPr>
            <w:tcW w:w="9459" w:type="dxa"/>
            <w:shd w:val="clear" w:color="auto" w:fill="E8E8E8" w:themeFill="background2"/>
            <w:tcMar/>
          </w:tcPr>
          <w:p w:rsidRPr="00FA133F" w:rsidR="0119FA0B" w:rsidP="63C0DE63" w:rsidRDefault="30DBCCD5" w14:paraId="55899640" w14:textId="44556890">
            <w:pPr>
              <w:rPr>
                <w:rFonts w:ascii="Arial" w:hAnsi="Arial" w:cs="Arial"/>
                <w:sz w:val="22"/>
                <w:szCs w:val="22"/>
              </w:rPr>
            </w:pPr>
            <w:r w:rsidRPr="00FA133F">
              <w:rPr>
                <w:rFonts w:ascii="Arial" w:hAnsi="Arial" w:cs="Arial"/>
                <w:sz w:val="22"/>
                <w:szCs w:val="22"/>
              </w:rPr>
              <w:t xml:space="preserve">In de eerste stappen </w:t>
            </w:r>
            <w:r w:rsidRPr="00FA133F" w:rsidR="0042346A">
              <w:rPr>
                <w:rFonts w:ascii="Arial" w:hAnsi="Arial" w:cs="Arial"/>
                <w:sz w:val="22"/>
                <w:szCs w:val="22"/>
              </w:rPr>
              <w:t xml:space="preserve">van </w:t>
            </w:r>
            <w:hyperlink r:id="rId11">
              <w:r w:rsidRPr="00FA133F" w:rsidR="705C934D">
                <w:rPr>
                  <w:rStyle w:val="Hyperlink"/>
                  <w:rFonts w:ascii="Arial" w:hAnsi="Arial" w:cs="Arial"/>
                  <w:sz w:val="22"/>
                  <w:szCs w:val="22"/>
                </w:rPr>
                <w:t>A</w:t>
              </w:r>
              <w:r w:rsidRPr="00FA133F" w:rsidR="0042346A">
                <w:rPr>
                  <w:rStyle w:val="Hyperlink"/>
                  <w:rFonts w:ascii="Arial" w:hAnsi="Arial" w:cs="Arial"/>
                  <w:sz w:val="22"/>
                  <w:szCs w:val="22"/>
                </w:rPr>
                <w:t xml:space="preserve">an de </w:t>
              </w:r>
              <w:proofErr w:type="gramStart"/>
              <w:r w:rsidRPr="00FA133F" w:rsidR="0042346A">
                <w:rPr>
                  <w:rStyle w:val="Hyperlink"/>
                  <w:rFonts w:ascii="Arial" w:hAnsi="Arial" w:cs="Arial"/>
                  <w:sz w:val="22"/>
                  <w:szCs w:val="22"/>
                </w:rPr>
                <w:t xml:space="preserve">slag  </w:t>
              </w:r>
              <w:r w:rsidRPr="00FA133F" w:rsidR="7B0E52BD">
                <w:rPr>
                  <w:rStyle w:val="Hyperlink"/>
                  <w:rFonts w:ascii="Arial" w:hAnsi="Arial" w:cs="Arial"/>
                  <w:sz w:val="22"/>
                  <w:szCs w:val="22"/>
                </w:rPr>
                <w:t>met</w:t>
              </w:r>
              <w:proofErr w:type="gramEnd"/>
              <w:r w:rsidRPr="00FA133F" w:rsidR="7B0E52BD">
                <w:rPr>
                  <w:rStyle w:val="Hyperlink"/>
                  <w:rFonts w:ascii="Arial" w:hAnsi="Arial" w:cs="Arial"/>
                  <w:sz w:val="22"/>
                  <w:szCs w:val="22"/>
                </w:rPr>
                <w:t xml:space="preserve"> Samen stad maken</w:t>
              </w:r>
            </w:hyperlink>
            <w:r w:rsidRPr="00FA133F" w:rsidR="7B0E52BD">
              <w:rPr>
                <w:rFonts w:ascii="Arial" w:hAnsi="Arial" w:cs="Arial"/>
                <w:sz w:val="22"/>
                <w:szCs w:val="22"/>
              </w:rPr>
              <w:t xml:space="preserve"> </w:t>
            </w:r>
            <w:r w:rsidRPr="00FA133F">
              <w:rPr>
                <w:rFonts w:ascii="Arial" w:hAnsi="Arial" w:cs="Arial"/>
                <w:sz w:val="22"/>
                <w:szCs w:val="22"/>
              </w:rPr>
              <w:t xml:space="preserve">heb je </w:t>
            </w:r>
            <w:r w:rsidRPr="00FA133F" w:rsidR="5845E3F0">
              <w:rPr>
                <w:rFonts w:ascii="Arial" w:hAnsi="Arial" w:cs="Arial"/>
                <w:sz w:val="22"/>
                <w:szCs w:val="22"/>
              </w:rPr>
              <w:t>beantwoord welke groepen Utrechters</w:t>
            </w:r>
            <w:r w:rsidRPr="00FA133F" w:rsidR="0119FA0B">
              <w:rPr>
                <w:rStyle w:val="Voetnootmarkering"/>
                <w:rFonts w:ascii="Arial" w:hAnsi="Arial" w:cs="Arial"/>
                <w:sz w:val="22"/>
                <w:szCs w:val="22"/>
              </w:rPr>
              <w:footnoteReference w:id="2"/>
            </w:r>
            <w:r w:rsidRPr="00FA133F" w:rsidR="5845E3F0">
              <w:rPr>
                <w:rFonts w:ascii="Arial" w:hAnsi="Arial" w:cs="Arial"/>
                <w:sz w:val="22"/>
                <w:szCs w:val="22"/>
              </w:rPr>
              <w:t xml:space="preserve"> een rol spelen bij jouw vraag.</w:t>
            </w:r>
            <w:r w:rsidRPr="00FA133F">
              <w:rPr>
                <w:rFonts w:ascii="Arial" w:hAnsi="Arial" w:cs="Arial"/>
                <w:sz w:val="22"/>
                <w:szCs w:val="22"/>
              </w:rPr>
              <w:t xml:space="preserve"> Beschrijf hieronder de </w:t>
            </w:r>
            <w:r w:rsidRPr="00FA133F">
              <w:rPr>
                <w:rFonts w:ascii="Arial" w:hAnsi="Arial" w:cs="Arial"/>
                <w:sz w:val="22"/>
                <w:szCs w:val="22"/>
                <w:u w:val="single"/>
              </w:rPr>
              <w:t>belangrijkste</w:t>
            </w:r>
            <w:r w:rsidRPr="00FA133F">
              <w:rPr>
                <w:rFonts w:ascii="Arial" w:hAnsi="Arial" w:cs="Arial"/>
                <w:sz w:val="22"/>
                <w:szCs w:val="22"/>
              </w:rPr>
              <w:t xml:space="preserve"> g</w:t>
            </w:r>
            <w:r w:rsidRPr="00FA133F" w:rsidR="76066A4D">
              <w:rPr>
                <w:rFonts w:ascii="Arial" w:hAnsi="Arial" w:cs="Arial"/>
                <w:sz w:val="22"/>
                <w:szCs w:val="22"/>
              </w:rPr>
              <w:t xml:space="preserve">roepen. </w:t>
            </w:r>
          </w:p>
        </w:tc>
      </w:tr>
      <w:tr w:rsidRPr="00FA133F" w:rsidR="63C0DE63" w:rsidTr="66F8E2F7" w14:paraId="6D3C948C" w14:textId="77777777">
        <w:trPr>
          <w:trHeight w:val="841"/>
        </w:trPr>
        <w:tc>
          <w:tcPr>
            <w:tcW w:w="9459" w:type="dxa"/>
            <w:tcMar/>
          </w:tcPr>
          <w:p w:rsidRPr="00FA133F" w:rsidR="63C0DE63" w:rsidP="49FCCC82" w:rsidRDefault="00B30358" w14:paraId="044DAFE3" w14:textId="77777777">
            <w:pPr>
              <w:rPr>
                <w:rFonts w:ascii="Arial" w:hAnsi="Arial" w:eastAsia="Aptos" w:cs="Arial"/>
                <w:sz w:val="22"/>
                <w:szCs w:val="22"/>
              </w:rPr>
            </w:pPr>
            <w:r w:rsidRPr="00FA133F">
              <w:rPr>
                <w:rFonts w:ascii="Arial" w:hAnsi="Arial" w:eastAsia="Aptos" w:cs="Arial"/>
                <w:sz w:val="22"/>
                <w:szCs w:val="22"/>
              </w:rPr>
              <w:t xml:space="preserve">Alle geïnteresseerde Utrechters: </w:t>
            </w:r>
            <w:r w:rsidRPr="00FA133F" w:rsidR="004E3FCB">
              <w:rPr>
                <w:rFonts w:ascii="Arial" w:hAnsi="Arial" w:eastAsia="Aptos" w:cs="Arial"/>
                <w:sz w:val="22"/>
                <w:szCs w:val="22"/>
              </w:rPr>
              <w:t xml:space="preserve">nemen deel aan de enquête en leveren input. </w:t>
            </w:r>
          </w:p>
          <w:p w:rsidRPr="00FA133F" w:rsidR="00045246" w:rsidP="49FCCC82" w:rsidRDefault="00045246" w14:paraId="6519AC27" w14:textId="77777777">
            <w:pPr>
              <w:rPr>
                <w:rFonts w:ascii="Arial" w:hAnsi="Arial" w:eastAsia="Aptos" w:cs="Arial"/>
                <w:sz w:val="22"/>
                <w:szCs w:val="22"/>
              </w:rPr>
            </w:pPr>
          </w:p>
          <w:p w:rsidRPr="00FA133F" w:rsidR="00B9658F" w:rsidP="49FCCC82" w:rsidRDefault="00F26340" w14:paraId="6749C798" w14:textId="2F21E744">
            <w:pPr>
              <w:rPr>
                <w:rFonts w:ascii="Arial" w:hAnsi="Arial" w:eastAsia="Aptos" w:cs="Arial"/>
                <w:sz w:val="22"/>
                <w:szCs w:val="22"/>
              </w:rPr>
            </w:pPr>
            <w:r w:rsidRPr="00FA133F">
              <w:rPr>
                <w:rFonts w:ascii="Arial" w:hAnsi="Arial" w:eastAsia="Aptos" w:cs="Arial"/>
                <w:sz w:val="22"/>
                <w:szCs w:val="22"/>
              </w:rPr>
              <w:t>Erfgoedverenigingen:</w:t>
            </w:r>
            <w:r w:rsidRPr="00FA133F" w:rsidR="001D766B">
              <w:rPr>
                <w:rFonts w:ascii="Arial" w:hAnsi="Arial" w:eastAsia="Aptos" w:cs="Arial"/>
                <w:sz w:val="22"/>
                <w:szCs w:val="22"/>
              </w:rPr>
              <w:t xml:space="preserve"> verenigingen in de stad zoals </w:t>
            </w:r>
            <w:r w:rsidRPr="00FA133F" w:rsidR="00085C36">
              <w:rPr>
                <w:rFonts w:ascii="Arial" w:hAnsi="Arial" w:eastAsia="Aptos" w:cs="Arial"/>
                <w:sz w:val="22"/>
                <w:szCs w:val="22"/>
              </w:rPr>
              <w:t>h</w:t>
            </w:r>
            <w:r w:rsidRPr="00FA133F" w:rsidR="00045246">
              <w:rPr>
                <w:rFonts w:ascii="Arial" w:hAnsi="Arial" w:eastAsia="Aptos" w:cs="Arial"/>
                <w:sz w:val="22"/>
                <w:szCs w:val="22"/>
              </w:rPr>
              <w:t>istorische</w:t>
            </w:r>
            <w:r w:rsidRPr="00FA133F" w:rsidR="001D766B">
              <w:rPr>
                <w:rFonts w:ascii="Arial" w:hAnsi="Arial" w:eastAsia="Aptos" w:cs="Arial"/>
                <w:sz w:val="22"/>
                <w:szCs w:val="22"/>
              </w:rPr>
              <w:t xml:space="preserve"> verenigingen, die een grote</w:t>
            </w:r>
            <w:r w:rsidRPr="00FA133F" w:rsidR="00DE484C">
              <w:rPr>
                <w:rFonts w:ascii="Arial" w:hAnsi="Arial" w:eastAsia="Aptos" w:cs="Arial"/>
                <w:sz w:val="22"/>
                <w:szCs w:val="22"/>
              </w:rPr>
              <w:t xml:space="preserve"> groep geïnteresseerde en geïnformeerde leden heeft. Bij deze verenigingen </w:t>
            </w:r>
            <w:r w:rsidRPr="00FA133F" w:rsidR="00045246">
              <w:rPr>
                <w:rFonts w:ascii="Arial" w:hAnsi="Arial" w:eastAsia="Aptos" w:cs="Arial"/>
                <w:sz w:val="22"/>
                <w:szCs w:val="22"/>
              </w:rPr>
              <w:t>zijn leden actief die veel kennis hebben over de stad: zowel breed georiënteerd als heel specifiek.</w:t>
            </w:r>
          </w:p>
          <w:p w:rsidRPr="00FA133F" w:rsidR="00045246" w:rsidP="49FCCC82" w:rsidRDefault="00045246" w14:paraId="65F3D482" w14:textId="77777777">
            <w:pPr>
              <w:rPr>
                <w:rFonts w:ascii="Arial" w:hAnsi="Arial" w:eastAsia="Aptos" w:cs="Arial"/>
                <w:sz w:val="22"/>
                <w:szCs w:val="22"/>
              </w:rPr>
            </w:pPr>
          </w:p>
          <w:p w:rsidRPr="00FA133F" w:rsidR="00B9658F" w:rsidP="49FCCC82" w:rsidRDefault="00B9658F" w14:paraId="08F33022" w14:textId="6D28D11B">
            <w:pPr>
              <w:rPr>
                <w:rFonts w:ascii="Arial" w:hAnsi="Arial" w:eastAsia="Aptos" w:cs="Arial"/>
                <w:sz w:val="22"/>
                <w:szCs w:val="22"/>
              </w:rPr>
            </w:pPr>
            <w:r w:rsidRPr="00FA133F">
              <w:rPr>
                <w:rFonts w:ascii="Arial" w:hAnsi="Arial" w:eastAsia="Aptos" w:cs="Arial"/>
                <w:sz w:val="22"/>
                <w:szCs w:val="22"/>
              </w:rPr>
              <w:t>Erfgoedpartners in de stad</w:t>
            </w:r>
            <w:r w:rsidRPr="00FA133F" w:rsidR="00915D5D">
              <w:rPr>
                <w:rFonts w:ascii="Arial" w:hAnsi="Arial" w:eastAsia="Aptos" w:cs="Arial"/>
                <w:sz w:val="22"/>
                <w:szCs w:val="22"/>
              </w:rPr>
              <w:t>:</w:t>
            </w:r>
            <w:r w:rsidRPr="00FA133F" w:rsidR="001D766B">
              <w:rPr>
                <w:rFonts w:ascii="Arial" w:hAnsi="Arial" w:eastAsia="Aptos" w:cs="Arial"/>
                <w:sz w:val="22"/>
                <w:szCs w:val="22"/>
              </w:rPr>
              <w:t xml:space="preserve"> </w:t>
            </w:r>
            <w:r w:rsidRPr="00FA133F" w:rsidR="001A4A32">
              <w:rPr>
                <w:rFonts w:ascii="Arial" w:hAnsi="Arial" w:eastAsia="Aptos" w:cs="Arial"/>
                <w:sz w:val="22"/>
                <w:szCs w:val="22"/>
              </w:rPr>
              <w:t>Diverse musea</w:t>
            </w:r>
            <w:r w:rsidRPr="00FA133F" w:rsidR="00FC3B48">
              <w:rPr>
                <w:rFonts w:ascii="Arial" w:hAnsi="Arial" w:eastAsia="Aptos" w:cs="Arial"/>
                <w:sz w:val="22"/>
                <w:szCs w:val="22"/>
              </w:rPr>
              <w:t xml:space="preserve"> en instellingen</w:t>
            </w:r>
            <w:r w:rsidRPr="00FA133F" w:rsidR="001A4A32">
              <w:rPr>
                <w:rFonts w:ascii="Arial" w:hAnsi="Arial" w:eastAsia="Aptos" w:cs="Arial"/>
                <w:sz w:val="22"/>
                <w:szCs w:val="22"/>
              </w:rPr>
              <w:t xml:space="preserve"> </w:t>
            </w:r>
            <w:r w:rsidRPr="00FA133F" w:rsidR="009402E1">
              <w:rPr>
                <w:rFonts w:ascii="Arial" w:hAnsi="Arial" w:eastAsia="Aptos" w:cs="Arial"/>
                <w:sz w:val="22"/>
                <w:szCs w:val="22"/>
              </w:rPr>
              <w:t xml:space="preserve">zoals </w:t>
            </w:r>
            <w:proofErr w:type="spellStart"/>
            <w:r w:rsidRPr="00FA133F" w:rsidR="009402E1">
              <w:rPr>
                <w:rFonts w:ascii="Arial" w:hAnsi="Arial" w:eastAsia="Aptos" w:cs="Arial"/>
                <w:sz w:val="22"/>
                <w:szCs w:val="22"/>
              </w:rPr>
              <w:t>DomUnder</w:t>
            </w:r>
            <w:proofErr w:type="spellEnd"/>
            <w:r w:rsidRPr="00FA133F" w:rsidR="009402E1">
              <w:rPr>
                <w:rFonts w:ascii="Arial" w:hAnsi="Arial" w:eastAsia="Aptos" w:cs="Arial"/>
                <w:sz w:val="22"/>
                <w:szCs w:val="22"/>
              </w:rPr>
              <w:t xml:space="preserve">, Centraal Museum en het Utrechts Archief, waar Utrechters op dagelijkse basis bezig zijn met het </w:t>
            </w:r>
            <w:r w:rsidRPr="00FA133F" w:rsidR="0007392C">
              <w:rPr>
                <w:rFonts w:ascii="Arial" w:hAnsi="Arial" w:eastAsia="Aptos" w:cs="Arial"/>
                <w:sz w:val="22"/>
                <w:szCs w:val="22"/>
              </w:rPr>
              <w:t xml:space="preserve">vertellen van het verhaal van Utrecht. </w:t>
            </w:r>
            <w:r w:rsidRPr="00FA133F" w:rsidR="001D766B">
              <w:rPr>
                <w:rFonts w:ascii="Arial" w:hAnsi="Arial" w:eastAsia="Aptos" w:cs="Arial"/>
                <w:sz w:val="22"/>
                <w:szCs w:val="22"/>
              </w:rPr>
              <w:t xml:space="preserve"> </w:t>
            </w:r>
          </w:p>
          <w:p w:rsidRPr="00FA133F" w:rsidR="00045246" w:rsidP="49FCCC82" w:rsidRDefault="00045246" w14:paraId="03AE75CF" w14:textId="77777777">
            <w:pPr>
              <w:rPr>
                <w:rFonts w:ascii="Arial" w:hAnsi="Arial" w:eastAsia="Aptos" w:cs="Arial"/>
                <w:sz w:val="22"/>
                <w:szCs w:val="22"/>
              </w:rPr>
            </w:pPr>
          </w:p>
          <w:p w:rsidRPr="00FA133F" w:rsidR="00B9658F" w:rsidP="49FCCC82" w:rsidRDefault="00B9658F" w14:paraId="129A4FAC" w14:textId="326AFDF9">
            <w:pPr>
              <w:rPr>
                <w:rFonts w:ascii="Arial" w:hAnsi="Arial" w:eastAsia="Aptos" w:cs="Arial"/>
                <w:sz w:val="22"/>
                <w:szCs w:val="22"/>
              </w:rPr>
            </w:pPr>
            <w:r w:rsidRPr="00FA133F">
              <w:rPr>
                <w:rFonts w:ascii="Arial" w:hAnsi="Arial" w:eastAsia="Aptos" w:cs="Arial"/>
                <w:sz w:val="22"/>
                <w:szCs w:val="22"/>
              </w:rPr>
              <w:t>Kennisin</w:t>
            </w:r>
            <w:r w:rsidRPr="00FA133F" w:rsidR="00CA3EC0">
              <w:rPr>
                <w:rFonts w:ascii="Arial" w:hAnsi="Arial" w:eastAsia="Aptos" w:cs="Arial"/>
                <w:sz w:val="22"/>
                <w:szCs w:val="22"/>
              </w:rPr>
              <w:t xml:space="preserve">stellingen: </w:t>
            </w:r>
            <w:r w:rsidRPr="00FA133F" w:rsidR="00045246">
              <w:rPr>
                <w:rFonts w:ascii="Arial" w:hAnsi="Arial" w:eastAsia="Aptos" w:cs="Arial"/>
                <w:sz w:val="22"/>
                <w:szCs w:val="22"/>
              </w:rPr>
              <w:t xml:space="preserve">Hogeschool Utrecht, Universiteit Utrecht, Saxion Hogeschool en vele andere kennisinstellingen. Hier worden de </w:t>
            </w:r>
            <w:r w:rsidRPr="00FA133F" w:rsidR="001A4A32">
              <w:rPr>
                <w:rFonts w:ascii="Arial" w:hAnsi="Arial" w:eastAsia="Aptos" w:cs="Arial"/>
                <w:sz w:val="22"/>
                <w:szCs w:val="22"/>
              </w:rPr>
              <w:t xml:space="preserve">bouwhistorici, archeologen en </w:t>
            </w:r>
            <w:proofErr w:type="spellStart"/>
            <w:r w:rsidRPr="00FA133F" w:rsidR="001A4A32">
              <w:rPr>
                <w:rFonts w:ascii="Arial" w:hAnsi="Arial" w:eastAsia="Aptos" w:cs="Arial"/>
                <w:sz w:val="22"/>
                <w:szCs w:val="22"/>
              </w:rPr>
              <w:t>erfgoedzorgers</w:t>
            </w:r>
            <w:proofErr w:type="spellEnd"/>
            <w:r w:rsidRPr="00FA133F" w:rsidR="001A4A32">
              <w:rPr>
                <w:rFonts w:ascii="Arial" w:hAnsi="Arial" w:eastAsia="Aptos" w:cs="Arial"/>
                <w:sz w:val="22"/>
                <w:szCs w:val="22"/>
              </w:rPr>
              <w:t xml:space="preserve"> van de toekomst opgeleid. Bij docenten is gespecialiseerde kennis aanwezig over de stad.</w:t>
            </w:r>
            <w:r w:rsidRPr="00FA133F" w:rsidR="004A0495">
              <w:rPr>
                <w:rFonts w:ascii="Arial" w:hAnsi="Arial" w:eastAsia="Aptos" w:cs="Arial"/>
                <w:sz w:val="22"/>
                <w:szCs w:val="22"/>
              </w:rPr>
              <w:t xml:space="preserve"> Onderzoekers kunnen de agenda gebruiken om </w:t>
            </w:r>
            <w:r w:rsidRPr="00FA133F" w:rsidR="00FD57F7">
              <w:rPr>
                <w:rFonts w:ascii="Arial" w:hAnsi="Arial" w:eastAsia="Aptos" w:cs="Arial"/>
                <w:sz w:val="22"/>
                <w:szCs w:val="22"/>
              </w:rPr>
              <w:t>onderwerpen uit te diepen, de agenda kan richting geven in te kiezen stages of participatieprojecten.</w:t>
            </w:r>
          </w:p>
          <w:p w:rsidRPr="00FA133F" w:rsidR="00B9658F" w:rsidP="49FCCC82" w:rsidRDefault="00B9658F" w14:paraId="5CFA4108" w14:textId="77777777">
            <w:pPr>
              <w:rPr>
                <w:rFonts w:ascii="Arial" w:hAnsi="Arial" w:eastAsia="Aptos" w:cs="Arial"/>
                <w:sz w:val="22"/>
                <w:szCs w:val="22"/>
              </w:rPr>
            </w:pPr>
          </w:p>
          <w:p w:rsidRPr="00FA133F" w:rsidR="008009A0" w:rsidP="49FCCC82" w:rsidRDefault="00A30CD1" w14:paraId="10AD81B0" w14:textId="50CAEE49">
            <w:pPr>
              <w:rPr>
                <w:rFonts w:ascii="Arial" w:hAnsi="Arial" w:eastAsia="Aptos" w:cs="Arial"/>
                <w:sz w:val="22"/>
                <w:szCs w:val="22"/>
              </w:rPr>
            </w:pPr>
            <w:r w:rsidRPr="00FA133F">
              <w:rPr>
                <w:rFonts w:ascii="Arial" w:hAnsi="Arial" w:eastAsia="Aptos" w:cs="Arial"/>
                <w:sz w:val="22"/>
                <w:szCs w:val="22"/>
              </w:rPr>
              <w:t>Bij Erfgoed werken we vanuit het Verdrag van Faro</w:t>
            </w:r>
            <w:r w:rsidRPr="00FA133F" w:rsidR="00F7632B">
              <w:rPr>
                <w:rFonts w:ascii="Arial" w:hAnsi="Arial" w:eastAsia="Aptos" w:cs="Arial"/>
                <w:sz w:val="22"/>
                <w:szCs w:val="22"/>
              </w:rPr>
              <w:t>, het prin</w:t>
            </w:r>
            <w:r w:rsidRPr="00FA133F" w:rsidR="00C7359D">
              <w:rPr>
                <w:rFonts w:ascii="Arial" w:hAnsi="Arial" w:eastAsia="Aptos" w:cs="Arial"/>
                <w:sz w:val="22"/>
                <w:szCs w:val="22"/>
              </w:rPr>
              <w:t xml:space="preserve">cipe waar de mens en de samenleving en hún relatie tot erfgoed centraal staat. </w:t>
            </w:r>
            <w:r w:rsidRPr="00FA133F" w:rsidR="00FB6F98">
              <w:rPr>
                <w:rFonts w:ascii="Arial" w:hAnsi="Arial" w:eastAsia="Aptos" w:cs="Arial"/>
                <w:sz w:val="22"/>
                <w:szCs w:val="22"/>
              </w:rPr>
              <w:t xml:space="preserve">Participatie, een open houding voor andere erfgoedopvattingen en erfgoed dat midden in de samenleving staat zijn hierbij 3 uitgangspunten. </w:t>
            </w:r>
            <w:r w:rsidRPr="00FA133F" w:rsidR="0031547A">
              <w:rPr>
                <w:rFonts w:ascii="Arial" w:hAnsi="Arial" w:eastAsia="Aptos" w:cs="Arial"/>
                <w:sz w:val="22"/>
                <w:szCs w:val="22"/>
              </w:rPr>
              <w:t xml:space="preserve">Eerder stuurden we daarover </w:t>
            </w:r>
            <w:hyperlink w:history="1" r:id="rId12">
              <w:r w:rsidRPr="00FA133F" w:rsidR="0031547A">
                <w:rPr>
                  <w:rStyle w:val="Hyperlink"/>
                  <w:rFonts w:ascii="Arial" w:hAnsi="Arial" w:eastAsia="Aptos" w:cs="Arial"/>
                  <w:sz w:val="22"/>
                  <w:szCs w:val="22"/>
                </w:rPr>
                <w:t>deze raadsbrief</w:t>
              </w:r>
            </w:hyperlink>
            <w:r w:rsidRPr="00FA133F" w:rsidR="0031547A">
              <w:rPr>
                <w:rFonts w:ascii="Arial" w:hAnsi="Arial" w:eastAsia="Aptos" w:cs="Arial"/>
                <w:sz w:val="22"/>
                <w:szCs w:val="22"/>
              </w:rPr>
              <w:t>.</w:t>
            </w:r>
          </w:p>
        </w:tc>
      </w:tr>
      <w:tr w:rsidRPr="00FA133F" w:rsidR="63C0DE63" w:rsidTr="66F8E2F7" w14:paraId="188E12A3" w14:textId="77777777">
        <w:trPr>
          <w:trHeight w:val="300"/>
        </w:trPr>
        <w:tc>
          <w:tcPr>
            <w:tcW w:w="9459" w:type="dxa"/>
            <w:shd w:val="clear" w:color="auto" w:fill="E8E8E8" w:themeFill="background2"/>
            <w:tcMar/>
          </w:tcPr>
          <w:p w:rsidRPr="00FA133F" w:rsidR="240FCDB2" w:rsidP="63C0DE63" w:rsidRDefault="18F7AF28" w14:paraId="203743A2" w14:textId="2D16C531">
            <w:pPr>
              <w:rPr>
                <w:rFonts w:ascii="Arial" w:hAnsi="Arial" w:cs="Arial"/>
                <w:sz w:val="22"/>
                <w:szCs w:val="22"/>
              </w:rPr>
            </w:pPr>
            <w:r w:rsidRPr="00FA133F">
              <w:rPr>
                <w:rFonts w:ascii="Arial" w:hAnsi="Arial" w:cs="Arial"/>
                <w:sz w:val="22"/>
                <w:szCs w:val="22"/>
              </w:rPr>
              <w:t xml:space="preserve">Leg uit hoe je het kompas hebt doorlopen. Op welke samenwerkingsvorm kwam je uit voor de eerstvolgende fase, vraagstuk of kwestie? </w:t>
            </w:r>
          </w:p>
        </w:tc>
      </w:tr>
      <w:tr w:rsidRPr="00FA133F" w:rsidR="63C0DE63" w:rsidTr="66F8E2F7" w14:paraId="5E720057" w14:textId="77777777">
        <w:trPr>
          <w:trHeight w:val="1725"/>
        </w:trPr>
        <w:tc>
          <w:tcPr>
            <w:tcW w:w="9459" w:type="dxa"/>
            <w:tcMar/>
          </w:tcPr>
          <w:p w:rsidRPr="00FA133F" w:rsidR="63C0DE63" w:rsidP="63C0DE63" w:rsidRDefault="001E0884" w14:paraId="2C20E668" w14:textId="4B62F6EA">
            <w:pPr>
              <w:rPr>
                <w:rFonts w:ascii="Arial" w:hAnsi="Arial" w:cs="Arial"/>
                <w:sz w:val="22"/>
                <w:szCs w:val="22"/>
              </w:rPr>
            </w:pPr>
            <w:r w:rsidRPr="66F8E2F7" w:rsidR="001E0884">
              <w:rPr>
                <w:rFonts w:ascii="Arial" w:hAnsi="Arial" w:cs="Arial"/>
                <w:sz w:val="22"/>
                <w:szCs w:val="22"/>
              </w:rPr>
              <w:t xml:space="preserve">De gemeente is alleen bevoegd om deze onderzoeksagenda op te stellen, omdat wij er eigenaar van zijn en de agenda toepassen. Er is via een subsidie van provincie Utrecht geld beschikbaar om </w:t>
            </w:r>
            <w:r w:rsidRPr="66F8E2F7" w:rsidR="00911114">
              <w:rPr>
                <w:rFonts w:ascii="Arial" w:hAnsi="Arial" w:cs="Arial"/>
                <w:sz w:val="22"/>
                <w:szCs w:val="22"/>
              </w:rPr>
              <w:t>rondom de onderzoeksagenda breed te participeren met Utrechters</w:t>
            </w:r>
            <w:r w:rsidRPr="66F8E2F7" w:rsidR="001E0884">
              <w:rPr>
                <w:rFonts w:ascii="Arial" w:hAnsi="Arial" w:cs="Arial"/>
                <w:sz w:val="22"/>
                <w:szCs w:val="22"/>
              </w:rPr>
              <w:t xml:space="preserve">. </w:t>
            </w:r>
            <w:r w:rsidRPr="66F8E2F7" w:rsidR="000E2422">
              <w:rPr>
                <w:rFonts w:ascii="Arial" w:hAnsi="Arial" w:cs="Arial"/>
                <w:sz w:val="22"/>
                <w:szCs w:val="22"/>
              </w:rPr>
              <w:t xml:space="preserve">Het vraagstuk van de </w:t>
            </w:r>
            <w:r w:rsidRPr="66F8E2F7" w:rsidR="0040162A">
              <w:rPr>
                <w:rFonts w:ascii="Arial" w:hAnsi="Arial" w:cs="Arial"/>
                <w:sz w:val="22"/>
                <w:szCs w:val="22"/>
              </w:rPr>
              <w:t>enquête</w:t>
            </w:r>
            <w:r w:rsidRPr="66F8E2F7" w:rsidR="000E2422">
              <w:rPr>
                <w:rFonts w:ascii="Arial" w:hAnsi="Arial" w:cs="Arial"/>
                <w:sz w:val="22"/>
                <w:szCs w:val="22"/>
              </w:rPr>
              <w:t xml:space="preserve"> is duidelijk en hoeft niet verhelderd te worden. </w:t>
            </w:r>
            <w:r w:rsidRPr="66F8E2F7" w:rsidR="00270994">
              <w:rPr>
                <w:rFonts w:ascii="Arial" w:hAnsi="Arial" w:cs="Arial"/>
                <w:sz w:val="22"/>
                <w:szCs w:val="22"/>
              </w:rPr>
              <w:t>Er is geen</w:t>
            </w:r>
            <w:r w:rsidRPr="66F8E2F7" w:rsidR="3EB2C2ED">
              <w:rPr>
                <w:rFonts w:ascii="Arial" w:hAnsi="Arial" w:cs="Arial"/>
                <w:sz w:val="22"/>
                <w:szCs w:val="22"/>
              </w:rPr>
              <w:t xml:space="preserve"> sprake van bestaand beleid wat bestuurlijk ter discussie gesteld kan worden</w:t>
            </w:r>
            <w:r w:rsidRPr="66F8E2F7" w:rsidR="02F46E10">
              <w:rPr>
                <w:rFonts w:ascii="Arial" w:hAnsi="Arial" w:cs="Arial"/>
                <w:sz w:val="22"/>
                <w:szCs w:val="22"/>
              </w:rPr>
              <w:t xml:space="preserve">. </w:t>
            </w:r>
            <w:r w:rsidRPr="66F8E2F7" w:rsidR="00270994">
              <w:rPr>
                <w:rFonts w:ascii="Arial" w:hAnsi="Arial" w:cs="Arial"/>
                <w:sz w:val="22"/>
                <w:szCs w:val="22"/>
              </w:rPr>
              <w:t xml:space="preserve">Bij het volgen van het kompas </w:t>
            </w:r>
            <w:r w:rsidRPr="66F8E2F7" w:rsidR="00800FEC">
              <w:rPr>
                <w:rFonts w:ascii="Arial" w:hAnsi="Arial" w:cs="Arial"/>
                <w:sz w:val="22"/>
                <w:szCs w:val="22"/>
              </w:rPr>
              <w:t xml:space="preserve">komen we uit op </w:t>
            </w:r>
            <w:r w:rsidRPr="66F8E2F7" w:rsidR="00800FEC">
              <w:rPr>
                <w:rFonts w:ascii="Arial" w:hAnsi="Arial" w:cs="Arial"/>
                <w:b w:val="1"/>
                <w:bCs w:val="1"/>
                <w:sz w:val="22"/>
                <w:szCs w:val="22"/>
              </w:rPr>
              <w:t>peilen</w:t>
            </w:r>
            <w:r w:rsidRPr="66F8E2F7" w:rsidR="00800FEC">
              <w:rPr>
                <w:rFonts w:ascii="Arial" w:hAnsi="Arial" w:cs="Arial"/>
                <w:sz w:val="22"/>
                <w:szCs w:val="22"/>
              </w:rPr>
              <w:t xml:space="preserve"> in het kompas van zeggenschap. </w:t>
            </w:r>
          </w:p>
        </w:tc>
      </w:tr>
      <w:tr w:rsidRPr="00FA133F" w:rsidR="0E6F952F" w:rsidTr="66F8E2F7" w14:paraId="756DAB9C" w14:textId="77777777">
        <w:trPr>
          <w:trHeight w:val="690"/>
        </w:trPr>
        <w:tc>
          <w:tcPr>
            <w:tcW w:w="9459" w:type="dxa"/>
            <w:shd w:val="clear" w:color="auto" w:fill="E8E8E8" w:themeFill="background2"/>
            <w:tcMar/>
          </w:tcPr>
          <w:p w:rsidRPr="00FA133F" w:rsidR="4B32851D" w:rsidP="0E6F952F" w:rsidRDefault="1DA809A6" w14:paraId="270AC14D" w14:textId="5EA9A473">
            <w:pPr>
              <w:rPr>
                <w:rFonts w:ascii="Arial" w:hAnsi="Arial" w:cs="Arial"/>
                <w:sz w:val="22"/>
                <w:szCs w:val="22"/>
              </w:rPr>
            </w:pPr>
            <w:r w:rsidRPr="00FA133F">
              <w:rPr>
                <w:rFonts w:ascii="Arial" w:hAnsi="Arial" w:cs="Arial"/>
                <w:sz w:val="22"/>
                <w:szCs w:val="22"/>
              </w:rPr>
              <w:t xml:space="preserve">Benoem kort de eerstvolgende stappen die je gaat zetten om invulling te geven aan desbetreffende samenwerkingsvorm. </w:t>
            </w:r>
          </w:p>
        </w:tc>
      </w:tr>
      <w:tr w:rsidRPr="00FA133F" w:rsidR="0E6F952F" w:rsidTr="66F8E2F7" w14:paraId="2110530C" w14:textId="77777777">
        <w:trPr>
          <w:trHeight w:val="1725"/>
        </w:trPr>
        <w:tc>
          <w:tcPr>
            <w:tcW w:w="9459" w:type="dxa"/>
            <w:tcMar/>
          </w:tcPr>
          <w:p w:rsidRPr="00FA133F" w:rsidR="00FC2335" w:rsidP="0E6F952F" w:rsidRDefault="008009A0" w14:paraId="1F6EA2BC" w14:textId="00360A1B">
            <w:pPr>
              <w:rPr>
                <w:rFonts w:ascii="Arial" w:hAnsi="Arial" w:cs="Arial"/>
                <w:sz w:val="22"/>
                <w:szCs w:val="22"/>
              </w:rPr>
            </w:pPr>
            <w:r w:rsidRPr="66F8E2F7" w:rsidR="008009A0">
              <w:rPr>
                <w:rFonts w:ascii="Arial" w:hAnsi="Arial" w:cs="Arial"/>
                <w:sz w:val="22"/>
                <w:szCs w:val="22"/>
              </w:rPr>
              <w:t>In 2025 is door collega’s van erfgoed geschreven aan de basis van de onderzoeksagenda: wat weten we al, wat zijn de kennislacunes.</w:t>
            </w:r>
            <w:r w:rsidRPr="66F8E2F7" w:rsidR="00EA13AD">
              <w:rPr>
                <w:rFonts w:ascii="Arial" w:hAnsi="Arial" w:cs="Arial"/>
                <w:sz w:val="22"/>
                <w:szCs w:val="22"/>
              </w:rPr>
              <w:t xml:space="preserve"> Vervolgens zijn kennistafels met experts georganiseerd, om een verdiepingsslag te maken in wat we al weten of wat we nog willen weten. In februari volgt een symposium in samenwerking met Oud-Utrecht, waar we </w:t>
            </w:r>
            <w:r w:rsidRPr="66F8E2F7" w:rsidR="00B1568B">
              <w:rPr>
                <w:rFonts w:ascii="Arial" w:hAnsi="Arial" w:cs="Arial"/>
                <w:sz w:val="22"/>
                <w:szCs w:val="22"/>
              </w:rPr>
              <w:t>Utrechters bevragen: wat interesseert hen aan het verleden van de stad en wat zouden</w:t>
            </w:r>
            <w:r w:rsidRPr="66F8E2F7" w:rsidR="0DAFC238">
              <w:rPr>
                <w:rFonts w:ascii="Arial" w:hAnsi="Arial" w:cs="Arial"/>
                <w:sz w:val="22"/>
                <w:szCs w:val="22"/>
              </w:rPr>
              <w:t xml:space="preserve"> ze nog willen weten</w:t>
            </w:r>
            <w:r w:rsidRPr="66F8E2F7" w:rsidR="00B1568B">
              <w:rPr>
                <w:rFonts w:ascii="Arial" w:hAnsi="Arial" w:cs="Arial"/>
                <w:sz w:val="22"/>
                <w:szCs w:val="22"/>
              </w:rPr>
              <w:t xml:space="preserve">. </w:t>
            </w:r>
            <w:r w:rsidRPr="66F8E2F7" w:rsidR="00FC2335">
              <w:rPr>
                <w:rFonts w:ascii="Arial" w:hAnsi="Arial" w:cs="Arial"/>
                <w:sz w:val="22"/>
                <w:szCs w:val="22"/>
              </w:rPr>
              <w:t xml:space="preserve">De laatste stap in de participatie is de </w:t>
            </w:r>
            <w:r w:rsidRPr="66F8E2F7" w:rsidR="00F068DF">
              <w:rPr>
                <w:rFonts w:ascii="Arial" w:hAnsi="Arial" w:cs="Arial"/>
                <w:sz w:val="22"/>
                <w:szCs w:val="22"/>
              </w:rPr>
              <w:t>enquête</w:t>
            </w:r>
            <w:r w:rsidRPr="66F8E2F7" w:rsidR="00FC2335">
              <w:rPr>
                <w:rFonts w:ascii="Arial" w:hAnsi="Arial" w:cs="Arial"/>
                <w:sz w:val="22"/>
                <w:szCs w:val="22"/>
              </w:rPr>
              <w:t xml:space="preserve"> voor alle Utrechters. </w:t>
            </w:r>
            <w:r w:rsidRPr="66F8E2F7" w:rsidR="00F068DF">
              <w:rPr>
                <w:rFonts w:ascii="Arial" w:hAnsi="Arial" w:cs="Arial"/>
                <w:sz w:val="22"/>
                <w:szCs w:val="22"/>
              </w:rPr>
              <w:t>De stappen voor de enquête volgen hieronder:</w:t>
            </w:r>
          </w:p>
          <w:p w:rsidRPr="00FA133F" w:rsidR="00F068DF" w:rsidP="00F068DF" w:rsidRDefault="00F068DF" w14:paraId="4F990D76" w14:textId="2D6FFE79">
            <w:pPr>
              <w:pStyle w:val="Lijstalinea"/>
              <w:numPr>
                <w:ilvl w:val="0"/>
                <w:numId w:val="1"/>
              </w:numPr>
              <w:rPr>
                <w:rFonts w:ascii="Arial" w:hAnsi="Arial" w:cs="Arial"/>
                <w:sz w:val="22"/>
                <w:szCs w:val="22"/>
              </w:rPr>
            </w:pPr>
            <w:r w:rsidRPr="00FA133F">
              <w:rPr>
                <w:rFonts w:ascii="Arial" w:hAnsi="Arial" w:cs="Arial"/>
                <w:sz w:val="22"/>
                <w:szCs w:val="22"/>
              </w:rPr>
              <w:t xml:space="preserve">Opstellen vragen </w:t>
            </w:r>
            <w:r w:rsidRPr="00FA133F" w:rsidR="000F1458">
              <w:rPr>
                <w:rFonts w:ascii="Arial" w:hAnsi="Arial" w:cs="Arial"/>
                <w:sz w:val="22"/>
                <w:szCs w:val="22"/>
              </w:rPr>
              <w:t>enquête (max. 12-15 vragen)</w:t>
            </w:r>
          </w:p>
          <w:p w:rsidRPr="00FA133F" w:rsidR="00F068DF" w:rsidP="00F068DF" w:rsidRDefault="00F068DF" w14:paraId="2C3A2A66" w14:textId="1EDB6FF1">
            <w:pPr>
              <w:pStyle w:val="Lijstalinea"/>
              <w:numPr>
                <w:ilvl w:val="0"/>
                <w:numId w:val="1"/>
              </w:numPr>
              <w:rPr>
                <w:rFonts w:ascii="Arial" w:hAnsi="Arial" w:cs="Arial"/>
                <w:sz w:val="22"/>
                <w:szCs w:val="22"/>
              </w:rPr>
            </w:pPr>
            <w:r w:rsidRPr="66F8E2F7" w:rsidR="00F068DF">
              <w:rPr>
                <w:rFonts w:ascii="Arial" w:hAnsi="Arial" w:cs="Arial"/>
                <w:sz w:val="22"/>
                <w:szCs w:val="22"/>
              </w:rPr>
              <w:t xml:space="preserve">Online delen </w:t>
            </w:r>
            <w:r w:rsidRPr="66F8E2F7" w:rsidR="000F1458">
              <w:rPr>
                <w:rFonts w:ascii="Arial" w:hAnsi="Arial" w:cs="Arial"/>
                <w:sz w:val="22"/>
                <w:szCs w:val="22"/>
              </w:rPr>
              <w:t>enquête</w:t>
            </w:r>
            <w:r w:rsidRPr="66F8E2F7" w:rsidR="00F068DF">
              <w:rPr>
                <w:rFonts w:ascii="Arial" w:hAnsi="Arial" w:cs="Arial"/>
                <w:sz w:val="22"/>
                <w:szCs w:val="22"/>
              </w:rPr>
              <w:t xml:space="preserve">, </w:t>
            </w:r>
            <w:r w:rsidRPr="66F8E2F7" w:rsidR="000F1458">
              <w:rPr>
                <w:rFonts w:ascii="Arial" w:hAnsi="Arial" w:cs="Arial"/>
                <w:sz w:val="22"/>
                <w:szCs w:val="22"/>
              </w:rPr>
              <w:t xml:space="preserve">verspreiding </w:t>
            </w:r>
            <w:r w:rsidRPr="66F8E2F7" w:rsidR="005E1712">
              <w:rPr>
                <w:rFonts w:ascii="Arial" w:hAnsi="Arial" w:cs="Arial"/>
                <w:sz w:val="22"/>
                <w:szCs w:val="22"/>
              </w:rPr>
              <w:t xml:space="preserve">tijdens het symposium op 24 februari, </w:t>
            </w:r>
            <w:r w:rsidRPr="66F8E2F7" w:rsidR="065BD39B">
              <w:rPr>
                <w:rFonts w:ascii="Arial" w:hAnsi="Arial" w:cs="Arial"/>
                <w:sz w:val="22"/>
                <w:szCs w:val="22"/>
              </w:rPr>
              <w:t>breed uitzetten enquete in de stad</w:t>
            </w:r>
          </w:p>
          <w:p w:rsidRPr="00FA133F" w:rsidR="000F1458" w:rsidP="00F068DF" w:rsidRDefault="000F1458" w14:paraId="0CAB4442" w14:textId="3FE8D6FE">
            <w:pPr>
              <w:pStyle w:val="Lijstalinea"/>
              <w:numPr>
                <w:ilvl w:val="0"/>
                <w:numId w:val="1"/>
              </w:numPr>
              <w:rPr>
                <w:rFonts w:ascii="Arial" w:hAnsi="Arial" w:cs="Arial"/>
                <w:sz w:val="22"/>
                <w:szCs w:val="22"/>
              </w:rPr>
            </w:pPr>
            <w:r w:rsidRPr="00FA133F">
              <w:rPr>
                <w:rFonts w:ascii="Arial" w:hAnsi="Arial" w:cs="Arial"/>
                <w:sz w:val="22"/>
                <w:szCs w:val="22"/>
              </w:rPr>
              <w:t xml:space="preserve">Sluiting </w:t>
            </w:r>
            <w:r w:rsidRPr="00FA133F" w:rsidR="00D87D59">
              <w:rPr>
                <w:rFonts w:ascii="Arial" w:hAnsi="Arial" w:cs="Arial"/>
                <w:sz w:val="22"/>
                <w:szCs w:val="22"/>
              </w:rPr>
              <w:t>enquête</w:t>
            </w:r>
          </w:p>
          <w:p w:rsidRPr="00FA133F" w:rsidR="00D87D59" w:rsidP="00D87D59" w:rsidRDefault="00D87D59" w14:paraId="4707B9EF" w14:textId="77777777">
            <w:pPr>
              <w:pStyle w:val="Lijstalinea"/>
              <w:numPr>
                <w:ilvl w:val="0"/>
                <w:numId w:val="1"/>
              </w:numPr>
              <w:rPr>
                <w:rFonts w:ascii="Arial" w:hAnsi="Arial" w:cs="Arial"/>
                <w:sz w:val="22"/>
                <w:szCs w:val="22"/>
              </w:rPr>
            </w:pPr>
            <w:r w:rsidRPr="66F8E2F7" w:rsidR="00D87D59">
              <w:rPr>
                <w:rFonts w:ascii="Arial" w:hAnsi="Arial" w:cs="Arial"/>
                <w:sz w:val="22"/>
                <w:szCs w:val="22"/>
              </w:rPr>
              <w:t>Samenvatten antwoorden</w:t>
            </w:r>
          </w:p>
          <w:p w:rsidR="18CE267D" w:rsidP="66F8E2F7" w:rsidRDefault="18CE267D" w14:paraId="563195A8" w14:textId="63544A5B">
            <w:pPr>
              <w:pStyle w:val="Lijstalinea"/>
              <w:numPr>
                <w:ilvl w:val="0"/>
                <w:numId w:val="1"/>
              </w:numPr>
              <w:rPr>
                <w:rFonts w:ascii="Arial" w:hAnsi="Arial" w:cs="Arial"/>
                <w:sz w:val="22"/>
                <w:szCs w:val="22"/>
              </w:rPr>
            </w:pPr>
            <w:r w:rsidRPr="66F8E2F7" w:rsidR="18CE267D">
              <w:rPr>
                <w:rFonts w:ascii="Arial" w:hAnsi="Arial" w:cs="Arial"/>
                <w:sz w:val="22"/>
                <w:szCs w:val="22"/>
              </w:rPr>
              <w:t>Terugkoppeling aan deelnemers enquête</w:t>
            </w:r>
          </w:p>
          <w:p w:rsidRPr="00FA133F" w:rsidR="00D87D59" w:rsidP="00D87D59" w:rsidRDefault="00D87D59" w14:paraId="292566DC" w14:textId="375E36F7">
            <w:pPr>
              <w:pStyle w:val="Lijstalinea"/>
              <w:numPr>
                <w:ilvl w:val="0"/>
                <w:numId w:val="1"/>
              </w:numPr>
              <w:rPr>
                <w:rFonts w:ascii="Arial" w:hAnsi="Arial" w:cs="Arial"/>
                <w:sz w:val="22"/>
                <w:szCs w:val="22"/>
              </w:rPr>
            </w:pPr>
            <w:r w:rsidRPr="66F8E2F7" w:rsidR="00D87D59">
              <w:rPr>
                <w:rFonts w:ascii="Arial" w:hAnsi="Arial" w:cs="Arial"/>
                <w:sz w:val="22"/>
                <w:szCs w:val="22"/>
              </w:rPr>
              <w:t>Verwerken in document onderzoeksagenda</w:t>
            </w:r>
          </w:p>
        </w:tc>
      </w:tr>
      <w:tr w:rsidRPr="00FA133F" w:rsidR="63C0DE63" w:rsidTr="66F8E2F7" w14:paraId="575F1376" w14:textId="77777777">
        <w:trPr>
          <w:trHeight w:val="555"/>
        </w:trPr>
        <w:tc>
          <w:tcPr>
            <w:tcW w:w="9459" w:type="dxa"/>
            <w:shd w:val="clear" w:color="auto" w:fill="E8E8E8" w:themeFill="background2"/>
            <w:tcMar/>
          </w:tcPr>
          <w:p w:rsidRPr="00FA133F" w:rsidR="494F79EE" w:rsidP="63C0DE63" w:rsidRDefault="608427FD" w14:paraId="5748962E" w14:textId="14AB0BCD">
            <w:pPr>
              <w:rPr>
                <w:rFonts w:ascii="Arial" w:hAnsi="Arial" w:cs="Arial"/>
                <w:sz w:val="22"/>
                <w:szCs w:val="22"/>
              </w:rPr>
            </w:pPr>
            <w:r w:rsidRPr="00FA133F">
              <w:rPr>
                <w:rFonts w:ascii="Arial" w:hAnsi="Arial" w:cs="Arial"/>
                <w:sz w:val="22"/>
                <w:szCs w:val="22"/>
              </w:rPr>
              <w:t xml:space="preserve">Hoe ga jij de leidende principes voor houding en gedrag </w:t>
            </w:r>
            <w:r w:rsidRPr="00FA133F" w:rsidR="1452C847">
              <w:rPr>
                <w:rFonts w:ascii="Arial" w:hAnsi="Arial" w:cs="Arial"/>
                <w:sz w:val="22"/>
                <w:szCs w:val="22"/>
              </w:rPr>
              <w:t>verwerken in je eerst</w:t>
            </w:r>
            <w:r w:rsidRPr="00FA133F" w:rsidR="5D03D5D7">
              <w:rPr>
                <w:rFonts w:ascii="Arial" w:hAnsi="Arial" w:cs="Arial"/>
                <w:sz w:val="22"/>
                <w:szCs w:val="22"/>
              </w:rPr>
              <w:t xml:space="preserve">volgende </w:t>
            </w:r>
            <w:r w:rsidRPr="00FA133F" w:rsidR="1452C847">
              <w:rPr>
                <w:rFonts w:ascii="Arial" w:hAnsi="Arial" w:cs="Arial"/>
                <w:sz w:val="22"/>
                <w:szCs w:val="22"/>
              </w:rPr>
              <w:t>stappen</w:t>
            </w:r>
            <w:r w:rsidRPr="00FA133F">
              <w:rPr>
                <w:rFonts w:ascii="Arial" w:hAnsi="Arial" w:cs="Arial"/>
                <w:sz w:val="22"/>
                <w:szCs w:val="22"/>
              </w:rPr>
              <w:t xml:space="preserve">? Gebruik maximaal </w:t>
            </w:r>
            <w:r w:rsidRPr="00FA133F" w:rsidR="62D85F42">
              <w:rPr>
                <w:rFonts w:ascii="Arial" w:hAnsi="Arial" w:cs="Arial"/>
                <w:sz w:val="22"/>
                <w:szCs w:val="22"/>
              </w:rPr>
              <w:t>5</w:t>
            </w:r>
            <w:r w:rsidRPr="00FA133F">
              <w:rPr>
                <w:rFonts w:ascii="Arial" w:hAnsi="Arial" w:cs="Arial"/>
                <w:sz w:val="22"/>
                <w:szCs w:val="22"/>
              </w:rPr>
              <w:t>00 woorden om dit te beschrijven.</w:t>
            </w:r>
          </w:p>
        </w:tc>
      </w:tr>
      <w:tr w:rsidRPr="00FA133F" w:rsidR="63C0DE63" w:rsidTr="66F8E2F7" w14:paraId="34BA0CBC" w14:textId="77777777">
        <w:trPr>
          <w:trHeight w:val="1266"/>
        </w:trPr>
        <w:tc>
          <w:tcPr>
            <w:tcW w:w="9459" w:type="dxa"/>
            <w:tcMar/>
          </w:tcPr>
          <w:p w:rsidRPr="00FA133F" w:rsidR="63C0DE63" w:rsidP="63C0DE63" w:rsidRDefault="008846F1" w14:paraId="6057C6F4" w14:textId="655EB9B5">
            <w:pPr>
              <w:rPr>
                <w:rFonts w:ascii="Arial" w:hAnsi="Arial" w:cs="Arial"/>
                <w:sz w:val="22"/>
                <w:szCs w:val="22"/>
              </w:rPr>
            </w:pPr>
            <w:r w:rsidRPr="66F8E2F7" w:rsidR="008846F1">
              <w:rPr>
                <w:rFonts w:ascii="Arial" w:hAnsi="Arial" w:cs="Arial"/>
                <w:sz w:val="22"/>
                <w:szCs w:val="22"/>
              </w:rPr>
              <w:t>We zijn </w:t>
            </w:r>
            <w:r w:rsidRPr="66F8E2F7" w:rsidR="008846F1">
              <w:rPr>
                <w:rFonts w:ascii="Arial" w:hAnsi="Arial" w:cs="Arial"/>
                <w:b w:val="1"/>
                <w:bCs w:val="1"/>
                <w:sz w:val="22"/>
                <w:szCs w:val="22"/>
              </w:rPr>
              <w:t>open en eerlijk</w:t>
            </w:r>
            <w:r w:rsidRPr="66F8E2F7" w:rsidR="00213275">
              <w:rPr>
                <w:rFonts w:ascii="Arial" w:hAnsi="Arial" w:cs="Arial"/>
                <w:sz w:val="22"/>
                <w:szCs w:val="22"/>
              </w:rPr>
              <w:t xml:space="preserve">: </w:t>
            </w:r>
            <w:r w:rsidRPr="66F8E2F7" w:rsidR="002258CC">
              <w:rPr>
                <w:rFonts w:ascii="Arial" w:hAnsi="Arial" w:cs="Arial"/>
                <w:sz w:val="22"/>
                <w:szCs w:val="22"/>
              </w:rPr>
              <w:t xml:space="preserve">ons doel is duidelijk: breed ophalen bij Utrechters wat hen interesseert en wat ze graag willen weten. Ook zijn we </w:t>
            </w:r>
            <w:r w:rsidRPr="66F8E2F7" w:rsidR="00ED4050">
              <w:rPr>
                <w:rFonts w:ascii="Arial" w:hAnsi="Arial" w:cs="Arial"/>
                <w:sz w:val="22"/>
                <w:szCs w:val="22"/>
              </w:rPr>
              <w:t>eerlijk</w:t>
            </w:r>
            <w:r w:rsidRPr="66F8E2F7" w:rsidR="002258CC">
              <w:rPr>
                <w:rFonts w:ascii="Arial" w:hAnsi="Arial" w:cs="Arial"/>
                <w:sz w:val="22"/>
                <w:szCs w:val="22"/>
              </w:rPr>
              <w:t xml:space="preserve"> wat </w:t>
            </w:r>
            <w:r w:rsidRPr="66F8E2F7" w:rsidR="00ED4050">
              <w:rPr>
                <w:rFonts w:ascii="Arial" w:hAnsi="Arial" w:cs="Arial"/>
                <w:sz w:val="22"/>
                <w:szCs w:val="22"/>
              </w:rPr>
              <w:t xml:space="preserve">we met de antwoorden uit de enquête doen, deze verwerken we in onze agenda. We zijn eerlijk over de mogelijkheden van de agenda: deze gebruiken we </w:t>
            </w:r>
            <w:r w:rsidRPr="66F8E2F7" w:rsidR="006840FC">
              <w:rPr>
                <w:rFonts w:ascii="Arial" w:hAnsi="Arial" w:cs="Arial"/>
                <w:sz w:val="22"/>
                <w:szCs w:val="22"/>
              </w:rPr>
              <w:t>alleen voor archeologisch en bouwhistorisch onderzoek, en bij advisering en vergunningverlening rond archeologi</w:t>
            </w:r>
            <w:r w:rsidRPr="66F8E2F7" w:rsidR="1D954685">
              <w:rPr>
                <w:rFonts w:ascii="Arial" w:hAnsi="Arial" w:cs="Arial"/>
                <w:sz w:val="22"/>
                <w:szCs w:val="22"/>
              </w:rPr>
              <w:t>e</w:t>
            </w:r>
            <w:r w:rsidRPr="66F8E2F7" w:rsidR="006840FC">
              <w:rPr>
                <w:rFonts w:ascii="Arial" w:hAnsi="Arial" w:cs="Arial"/>
                <w:sz w:val="22"/>
                <w:szCs w:val="22"/>
              </w:rPr>
              <w:t xml:space="preserve"> en monumentenzorg.</w:t>
            </w:r>
            <w:r w:rsidRPr="66F8E2F7" w:rsidR="008C6455">
              <w:rPr>
                <w:rFonts w:ascii="Arial" w:hAnsi="Arial" w:cs="Arial"/>
                <w:sz w:val="22"/>
                <w:szCs w:val="22"/>
              </w:rPr>
              <w:t xml:space="preserve"> </w:t>
            </w:r>
            <w:r w:rsidRPr="66F8E2F7" w:rsidR="00FD57F7">
              <w:rPr>
                <w:rFonts w:ascii="Arial" w:hAnsi="Arial" w:cs="Arial"/>
                <w:sz w:val="22"/>
                <w:szCs w:val="22"/>
              </w:rPr>
              <w:t>De agenda is g</w:t>
            </w:r>
            <w:r w:rsidRPr="66F8E2F7" w:rsidR="008B579E">
              <w:rPr>
                <w:rFonts w:ascii="Arial" w:hAnsi="Arial" w:cs="Arial"/>
                <w:sz w:val="22"/>
                <w:szCs w:val="22"/>
              </w:rPr>
              <w:t xml:space="preserve">ericht op het werk van afdeling erfgoed, </w:t>
            </w:r>
            <w:r w:rsidRPr="66F8E2F7" w:rsidR="001C5158">
              <w:rPr>
                <w:rFonts w:ascii="Arial" w:hAnsi="Arial" w:cs="Arial"/>
                <w:sz w:val="22"/>
                <w:szCs w:val="22"/>
              </w:rPr>
              <w:t>is een</w:t>
            </w:r>
            <w:r w:rsidRPr="66F8E2F7" w:rsidR="00F513FF">
              <w:rPr>
                <w:rFonts w:ascii="Arial" w:hAnsi="Arial" w:cs="Arial"/>
                <w:sz w:val="22"/>
                <w:szCs w:val="22"/>
              </w:rPr>
              <w:t xml:space="preserve"> ‘levend’ </w:t>
            </w:r>
            <w:r w:rsidRPr="66F8E2F7" w:rsidR="001C5158">
              <w:rPr>
                <w:rFonts w:ascii="Arial" w:hAnsi="Arial" w:cs="Arial"/>
                <w:sz w:val="22"/>
                <w:szCs w:val="22"/>
              </w:rPr>
              <w:t>document die steeds aangepast kan worden aan de stand van wetenschap in onze gemeente.</w:t>
            </w:r>
            <w:r w:rsidRPr="66F8E2F7" w:rsidR="008C6455">
              <w:rPr>
                <w:rFonts w:ascii="Arial" w:hAnsi="Arial" w:cs="Arial"/>
                <w:sz w:val="22"/>
                <w:szCs w:val="22"/>
              </w:rPr>
              <w:t xml:space="preserve"> </w:t>
            </w:r>
          </w:p>
          <w:p w:rsidRPr="00FA133F" w:rsidR="008846F1" w:rsidP="63C0DE63" w:rsidRDefault="008846F1" w14:paraId="26BB2CBC" w14:textId="5D09A18F">
            <w:pPr>
              <w:rPr>
                <w:rFonts w:ascii="Arial" w:hAnsi="Arial" w:cs="Arial"/>
                <w:sz w:val="22"/>
                <w:szCs w:val="22"/>
              </w:rPr>
            </w:pPr>
            <w:r w:rsidRPr="00FA133F">
              <w:rPr>
                <w:rFonts w:ascii="Arial" w:hAnsi="Arial" w:cs="Arial"/>
                <w:sz w:val="22"/>
                <w:szCs w:val="22"/>
              </w:rPr>
              <w:t>We geven </w:t>
            </w:r>
            <w:r w:rsidRPr="00FA133F">
              <w:rPr>
                <w:rFonts w:ascii="Arial" w:hAnsi="Arial" w:cs="Arial"/>
                <w:b/>
                <w:bCs/>
                <w:sz w:val="22"/>
                <w:szCs w:val="22"/>
              </w:rPr>
              <w:t>vertrouwen</w:t>
            </w:r>
            <w:r w:rsidRPr="00FA133F">
              <w:rPr>
                <w:rFonts w:ascii="Arial" w:hAnsi="Arial" w:cs="Arial"/>
                <w:sz w:val="22"/>
                <w:szCs w:val="22"/>
              </w:rPr>
              <w:t> aan Utrechters​</w:t>
            </w:r>
            <w:r w:rsidRPr="00FA133F" w:rsidR="00381646">
              <w:rPr>
                <w:rFonts w:ascii="Arial" w:hAnsi="Arial" w:cs="Arial"/>
                <w:sz w:val="22"/>
                <w:szCs w:val="22"/>
              </w:rPr>
              <w:t xml:space="preserve">: we weten dat de </w:t>
            </w:r>
            <w:r w:rsidRPr="00FA133F" w:rsidR="00E238A5">
              <w:rPr>
                <w:rFonts w:ascii="Arial" w:hAnsi="Arial" w:cs="Arial"/>
                <w:sz w:val="22"/>
                <w:szCs w:val="22"/>
              </w:rPr>
              <w:t>enquête</w:t>
            </w:r>
            <w:r w:rsidRPr="00FA133F" w:rsidR="00381646">
              <w:rPr>
                <w:rFonts w:ascii="Arial" w:hAnsi="Arial" w:cs="Arial"/>
                <w:sz w:val="22"/>
                <w:szCs w:val="22"/>
              </w:rPr>
              <w:t xml:space="preserve"> antwoorden en vragen kan opleveren </w:t>
            </w:r>
            <w:r w:rsidRPr="00FA133F" w:rsidR="00F4619F">
              <w:rPr>
                <w:rFonts w:ascii="Arial" w:hAnsi="Arial" w:cs="Arial"/>
                <w:sz w:val="22"/>
                <w:szCs w:val="22"/>
              </w:rPr>
              <w:t xml:space="preserve">die wij niet op het netvlies hebben. We geven Utrechters vertrouwen om hun input te geven, deze verwerken wij in de agenda. </w:t>
            </w:r>
          </w:p>
          <w:p w:rsidRPr="00FA133F" w:rsidR="009B24A9" w:rsidP="63C0DE63" w:rsidRDefault="009B24A9" w14:paraId="0EE4D056" w14:textId="58E90956">
            <w:pPr>
              <w:rPr>
                <w:rFonts w:ascii="Arial" w:hAnsi="Arial" w:cs="Arial"/>
                <w:b/>
                <w:bCs/>
                <w:sz w:val="22"/>
                <w:szCs w:val="22"/>
              </w:rPr>
            </w:pPr>
            <w:r w:rsidRPr="00FA133F">
              <w:rPr>
                <w:rFonts w:ascii="Arial" w:hAnsi="Arial" w:cs="Arial"/>
                <w:sz w:val="22"/>
                <w:szCs w:val="22"/>
              </w:rPr>
              <w:t>We tonen </w:t>
            </w:r>
            <w:r w:rsidRPr="00FA133F">
              <w:rPr>
                <w:rFonts w:ascii="Arial" w:hAnsi="Arial" w:cs="Arial"/>
                <w:b/>
                <w:bCs/>
                <w:sz w:val="22"/>
                <w:szCs w:val="22"/>
              </w:rPr>
              <w:t>lef</w:t>
            </w:r>
            <w:r w:rsidRPr="00FA133F" w:rsidR="00E238A5">
              <w:rPr>
                <w:rFonts w:ascii="Arial" w:hAnsi="Arial" w:cs="Arial"/>
                <w:b/>
                <w:bCs/>
                <w:sz w:val="22"/>
                <w:szCs w:val="22"/>
              </w:rPr>
              <w:t xml:space="preserve">: </w:t>
            </w:r>
            <w:r w:rsidRPr="00FA133F" w:rsidR="00E238A5">
              <w:rPr>
                <w:rFonts w:ascii="Arial" w:hAnsi="Arial" w:cs="Arial"/>
                <w:sz w:val="22"/>
                <w:szCs w:val="22"/>
              </w:rPr>
              <w:t xml:space="preserve">we luisteren naar de input van Utrechters en </w:t>
            </w:r>
            <w:r w:rsidRPr="00FA133F" w:rsidR="00717401">
              <w:rPr>
                <w:rFonts w:ascii="Arial" w:hAnsi="Arial" w:cs="Arial"/>
                <w:sz w:val="22"/>
                <w:szCs w:val="22"/>
              </w:rPr>
              <w:t>verwerken het in de agenda.</w:t>
            </w:r>
            <w:r w:rsidRPr="00FA133F" w:rsidR="00717401">
              <w:rPr>
                <w:rFonts w:ascii="Arial" w:hAnsi="Arial" w:cs="Arial"/>
                <w:b/>
                <w:bCs/>
                <w:sz w:val="22"/>
                <w:szCs w:val="22"/>
              </w:rPr>
              <w:t xml:space="preserve"> </w:t>
            </w:r>
            <w:r w:rsidRPr="00FA133F" w:rsidR="00717401">
              <w:rPr>
                <w:rFonts w:ascii="Arial" w:hAnsi="Arial" w:cs="Arial"/>
                <w:sz w:val="22"/>
                <w:szCs w:val="22"/>
              </w:rPr>
              <w:t xml:space="preserve">Met de agenda </w:t>
            </w:r>
            <w:r w:rsidRPr="00FA133F" w:rsidR="008E3343">
              <w:rPr>
                <w:rFonts w:ascii="Arial" w:hAnsi="Arial" w:cs="Arial"/>
                <w:sz w:val="22"/>
                <w:szCs w:val="22"/>
              </w:rPr>
              <w:t>participeren</w:t>
            </w:r>
            <w:r w:rsidRPr="00FA133F" w:rsidR="00717401">
              <w:rPr>
                <w:rFonts w:ascii="Arial" w:hAnsi="Arial" w:cs="Arial"/>
                <w:sz w:val="22"/>
                <w:szCs w:val="22"/>
              </w:rPr>
              <w:t xml:space="preserve"> we op verschillende niveaus: eigen collega’s, experts, een symposium en een enquête. </w:t>
            </w:r>
            <w:r w:rsidRPr="00FA133F" w:rsidR="008E3343">
              <w:rPr>
                <w:rFonts w:ascii="Arial" w:hAnsi="Arial" w:cs="Arial"/>
                <w:sz w:val="22"/>
                <w:szCs w:val="22"/>
              </w:rPr>
              <w:t xml:space="preserve">Op deze manier vragen we in de stad steeds breder uit. Niet vanuit een ivoren toren, maar </w:t>
            </w:r>
            <w:r w:rsidRPr="00FA133F" w:rsidR="00B10E57">
              <w:rPr>
                <w:rFonts w:ascii="Arial" w:hAnsi="Arial" w:cs="Arial"/>
                <w:sz w:val="22"/>
                <w:szCs w:val="22"/>
              </w:rPr>
              <w:t>met</w:t>
            </w:r>
            <w:r w:rsidRPr="00FA133F" w:rsidR="008E3343">
              <w:rPr>
                <w:rFonts w:ascii="Arial" w:hAnsi="Arial" w:cs="Arial"/>
                <w:sz w:val="22"/>
                <w:szCs w:val="22"/>
              </w:rPr>
              <w:t xml:space="preserve"> de stad.</w:t>
            </w:r>
          </w:p>
          <w:p w:rsidRPr="00FA133F" w:rsidR="009B24A9" w:rsidP="66F8E2F7" w:rsidRDefault="009B24A9" w14:paraId="1DD8F337" w14:textId="40020F83">
            <w:pPr>
              <w:rPr>
                <w:rFonts w:ascii="Arial" w:hAnsi="Arial" w:cs="Arial"/>
                <w:sz w:val="22"/>
                <w:szCs w:val="22"/>
              </w:rPr>
            </w:pPr>
            <w:r w:rsidRPr="66F8E2F7" w:rsidR="009B24A9">
              <w:rPr>
                <w:rFonts w:ascii="Arial" w:hAnsi="Arial" w:cs="Arial"/>
                <w:sz w:val="22"/>
                <w:szCs w:val="22"/>
              </w:rPr>
              <w:t>We zorgen proactief voor ​</w:t>
            </w:r>
            <w:r w:rsidRPr="66F8E2F7" w:rsidR="009B24A9">
              <w:rPr>
                <w:rFonts w:ascii="Arial" w:hAnsi="Arial" w:cs="Arial"/>
                <w:b w:val="1"/>
                <w:bCs w:val="1"/>
                <w:sz w:val="22"/>
                <w:szCs w:val="22"/>
              </w:rPr>
              <w:t>inclusie en diversiteit</w:t>
            </w:r>
            <w:r w:rsidRPr="66F8E2F7" w:rsidR="00DA07A8">
              <w:rPr>
                <w:rFonts w:ascii="Arial" w:hAnsi="Arial" w:cs="Arial"/>
                <w:b w:val="1"/>
                <w:bCs w:val="1"/>
                <w:sz w:val="22"/>
                <w:szCs w:val="22"/>
              </w:rPr>
              <w:t xml:space="preserve">: </w:t>
            </w:r>
            <w:r w:rsidRPr="66F8E2F7" w:rsidR="00DA07A8">
              <w:rPr>
                <w:rFonts w:ascii="Arial" w:hAnsi="Arial" w:cs="Arial"/>
                <w:sz w:val="22"/>
                <w:szCs w:val="22"/>
              </w:rPr>
              <w:t>we staan open voor invalshoeken die wij zelf niet op het netvlies hebben</w:t>
            </w:r>
            <w:r w:rsidRPr="66F8E2F7" w:rsidR="00BC44E7">
              <w:rPr>
                <w:rFonts w:ascii="Arial" w:hAnsi="Arial" w:cs="Arial"/>
                <w:sz w:val="22"/>
                <w:szCs w:val="22"/>
              </w:rPr>
              <w:t xml:space="preserve"> en zijn nieuwsgierig naar andere geluiden. We doen extra moeite om Utrechters </w:t>
            </w:r>
            <w:r w:rsidRPr="66F8E2F7" w:rsidR="00F60F46">
              <w:rPr>
                <w:rFonts w:ascii="Arial" w:hAnsi="Arial" w:cs="Arial"/>
                <w:sz w:val="22"/>
                <w:szCs w:val="22"/>
              </w:rPr>
              <w:t>mee te laten denken die we normaal niet bereiken,</w:t>
            </w:r>
            <w:r w:rsidRPr="66F8E2F7" w:rsidR="5008C712">
              <w:rPr>
                <w:rFonts w:ascii="Arial" w:hAnsi="Arial" w:cs="Arial"/>
                <w:sz w:val="22"/>
                <w:szCs w:val="22"/>
              </w:rPr>
              <w:t xml:space="preserve"> door de </w:t>
            </w:r>
            <w:r w:rsidRPr="66F8E2F7" w:rsidR="5008C712">
              <w:rPr>
                <w:rFonts w:ascii="Arial" w:hAnsi="Arial" w:cs="Arial"/>
                <w:sz w:val="22"/>
                <w:szCs w:val="22"/>
              </w:rPr>
              <w:t>enquete</w:t>
            </w:r>
            <w:r w:rsidRPr="66F8E2F7" w:rsidR="5008C712">
              <w:rPr>
                <w:rFonts w:ascii="Arial" w:hAnsi="Arial" w:cs="Arial"/>
                <w:sz w:val="22"/>
                <w:szCs w:val="22"/>
              </w:rPr>
              <w:t xml:space="preserve"> breed uit te zetten in de stad via </w:t>
            </w:r>
            <w:r w:rsidRPr="66F8E2F7" w:rsidR="5008C712">
              <w:rPr>
                <w:rFonts w:ascii="Arial" w:hAnsi="Arial" w:cs="Arial"/>
                <w:sz w:val="22"/>
                <w:szCs w:val="22"/>
              </w:rPr>
              <w:t>socials</w:t>
            </w:r>
            <w:r w:rsidRPr="66F8E2F7" w:rsidR="5008C712">
              <w:rPr>
                <w:rFonts w:ascii="Arial" w:hAnsi="Arial" w:cs="Arial"/>
                <w:sz w:val="22"/>
                <w:szCs w:val="22"/>
              </w:rPr>
              <w:t xml:space="preserve"> en diverse netwerken.</w:t>
            </w:r>
          </w:p>
          <w:p w:rsidRPr="00FA133F" w:rsidR="009B24A9" w:rsidP="63C0DE63" w:rsidRDefault="009B24A9" w14:paraId="5D55F615" w14:textId="2ED06840">
            <w:pPr>
              <w:rPr>
                <w:rFonts w:ascii="Arial" w:hAnsi="Arial" w:cs="Arial"/>
                <w:sz w:val="22"/>
                <w:szCs w:val="22"/>
              </w:rPr>
            </w:pPr>
            <w:r w:rsidRPr="00FA133F">
              <w:rPr>
                <w:rFonts w:ascii="Arial" w:hAnsi="Arial" w:cs="Arial"/>
                <w:sz w:val="22"/>
                <w:szCs w:val="22"/>
              </w:rPr>
              <w:t>We investeren in</w:t>
            </w:r>
            <w:r w:rsidRPr="00FA133F">
              <w:rPr>
                <w:rFonts w:ascii="Arial" w:hAnsi="Arial" w:cs="Arial"/>
                <w:b/>
                <w:bCs/>
                <w:sz w:val="22"/>
                <w:szCs w:val="22"/>
              </w:rPr>
              <w:t> duurzame relaties </w:t>
            </w:r>
            <w:r w:rsidRPr="00FA133F">
              <w:rPr>
                <w:rFonts w:ascii="Arial" w:hAnsi="Arial" w:cs="Arial"/>
                <w:sz w:val="22"/>
                <w:szCs w:val="22"/>
              </w:rPr>
              <w:t>​en verbinding met de stad</w:t>
            </w:r>
            <w:r w:rsidRPr="00FA133F" w:rsidR="00717401">
              <w:rPr>
                <w:rFonts w:ascii="Arial" w:hAnsi="Arial" w:cs="Arial"/>
                <w:sz w:val="22"/>
                <w:szCs w:val="22"/>
              </w:rPr>
              <w:t xml:space="preserve">: </w:t>
            </w:r>
            <w:r w:rsidRPr="00FA133F" w:rsidR="00F60F46">
              <w:rPr>
                <w:rFonts w:ascii="Arial" w:hAnsi="Arial" w:cs="Arial"/>
                <w:sz w:val="22"/>
                <w:szCs w:val="22"/>
              </w:rPr>
              <w:t xml:space="preserve">we betrekken een brede groep </w:t>
            </w:r>
            <w:r w:rsidRPr="00FA133F" w:rsidR="00995C43">
              <w:rPr>
                <w:rFonts w:ascii="Arial" w:hAnsi="Arial" w:cs="Arial"/>
                <w:sz w:val="22"/>
                <w:szCs w:val="22"/>
              </w:rPr>
              <w:t>geïnteresseerden</w:t>
            </w:r>
            <w:r w:rsidRPr="00FA133F" w:rsidR="00F60F46">
              <w:rPr>
                <w:rFonts w:ascii="Arial" w:hAnsi="Arial" w:cs="Arial"/>
                <w:sz w:val="22"/>
                <w:szCs w:val="22"/>
              </w:rPr>
              <w:t xml:space="preserve"> via de </w:t>
            </w:r>
            <w:r w:rsidRPr="00FA133F" w:rsidR="0040162A">
              <w:rPr>
                <w:rFonts w:ascii="Arial" w:hAnsi="Arial" w:cs="Arial"/>
                <w:sz w:val="22"/>
                <w:szCs w:val="22"/>
              </w:rPr>
              <w:t>historische</w:t>
            </w:r>
            <w:r w:rsidRPr="00FA133F" w:rsidR="00F60F46">
              <w:rPr>
                <w:rFonts w:ascii="Arial" w:hAnsi="Arial" w:cs="Arial"/>
                <w:sz w:val="22"/>
                <w:szCs w:val="22"/>
              </w:rPr>
              <w:t xml:space="preserve"> </w:t>
            </w:r>
            <w:r w:rsidRPr="00FA133F" w:rsidR="00995C43">
              <w:rPr>
                <w:rFonts w:ascii="Arial" w:hAnsi="Arial" w:cs="Arial"/>
                <w:sz w:val="22"/>
                <w:szCs w:val="22"/>
              </w:rPr>
              <w:t>verenigingen en vragen de experts onze vragen te delen met hun netwerk. We richten ons ook op de vraag of en hoe Utrechters in de toekomst betrokken willen zijn bij het erfgoed in Utrecht. We werken vanuit de Faro gedachte.</w:t>
            </w:r>
          </w:p>
          <w:p w:rsidRPr="00FA133F" w:rsidR="009B24A9" w:rsidP="63C0DE63" w:rsidRDefault="009B24A9" w14:paraId="42F2B199" w14:textId="4C5E924A">
            <w:pPr>
              <w:rPr>
                <w:rFonts w:ascii="Arial" w:hAnsi="Arial" w:cs="Arial"/>
                <w:sz w:val="22"/>
                <w:szCs w:val="22"/>
              </w:rPr>
            </w:pPr>
            <w:r w:rsidRPr="66F8E2F7" w:rsidR="009B24A9">
              <w:rPr>
                <w:rFonts w:ascii="Arial" w:hAnsi="Arial" w:cs="Arial"/>
                <w:sz w:val="22"/>
                <w:szCs w:val="22"/>
              </w:rPr>
              <w:t>We willen continu ​</w:t>
            </w:r>
            <w:r w:rsidRPr="66F8E2F7" w:rsidR="009B24A9">
              <w:rPr>
                <w:rFonts w:ascii="Arial" w:hAnsi="Arial" w:cs="Arial"/>
                <w:b w:val="1"/>
                <w:bCs w:val="1"/>
                <w:sz w:val="22"/>
                <w:szCs w:val="22"/>
              </w:rPr>
              <w:t>leren en verbeteren</w:t>
            </w:r>
            <w:r w:rsidRPr="66F8E2F7" w:rsidR="00717401">
              <w:rPr>
                <w:rFonts w:ascii="Arial" w:hAnsi="Arial" w:cs="Arial"/>
                <w:sz w:val="22"/>
                <w:szCs w:val="22"/>
              </w:rPr>
              <w:t xml:space="preserve">: </w:t>
            </w:r>
            <w:r w:rsidRPr="66F8E2F7" w:rsidR="00995C43">
              <w:rPr>
                <w:rFonts w:ascii="Arial" w:hAnsi="Arial" w:cs="Arial"/>
                <w:sz w:val="22"/>
                <w:szCs w:val="22"/>
              </w:rPr>
              <w:t xml:space="preserve">We updaten de onderzoeksagenda </w:t>
            </w:r>
            <w:r w:rsidRPr="66F8E2F7" w:rsidR="0044249C">
              <w:rPr>
                <w:rFonts w:ascii="Arial" w:hAnsi="Arial" w:cs="Arial"/>
                <w:sz w:val="22"/>
                <w:szCs w:val="22"/>
              </w:rPr>
              <w:t>met de nieuwe stand van zaken, omdat we in de stad steeds nieuwe informatie vergaren.</w:t>
            </w:r>
            <w:r w:rsidRPr="66F8E2F7" w:rsidR="0054641E">
              <w:rPr>
                <w:rFonts w:ascii="Arial" w:hAnsi="Arial" w:cs="Arial"/>
                <w:sz w:val="22"/>
                <w:szCs w:val="22"/>
              </w:rPr>
              <w:t xml:space="preserve"> We staan open voor nieuwe inzichten en invalshoeken di</w:t>
            </w:r>
            <w:r w:rsidRPr="66F8E2F7" w:rsidR="3EFC7CF9">
              <w:rPr>
                <w:rFonts w:ascii="Arial" w:hAnsi="Arial" w:cs="Arial"/>
                <w:sz w:val="22"/>
                <w:szCs w:val="22"/>
              </w:rPr>
              <w:t>e</w:t>
            </w:r>
            <w:r w:rsidRPr="66F8E2F7" w:rsidR="0054641E">
              <w:rPr>
                <w:rFonts w:ascii="Arial" w:hAnsi="Arial" w:cs="Arial"/>
                <w:sz w:val="22"/>
                <w:szCs w:val="22"/>
              </w:rPr>
              <w:t xml:space="preserve"> uit de enquête naar voren komen.</w:t>
            </w:r>
            <w:r w:rsidRPr="66F8E2F7" w:rsidR="0044249C">
              <w:rPr>
                <w:rFonts w:ascii="Arial" w:hAnsi="Arial" w:cs="Arial"/>
                <w:sz w:val="22"/>
                <w:szCs w:val="22"/>
              </w:rPr>
              <w:t xml:space="preserve"> </w:t>
            </w:r>
          </w:p>
        </w:tc>
      </w:tr>
    </w:tbl>
    <w:p w:rsidRPr="00FA133F" w:rsidR="0E6F952F" w:rsidP="0E6F952F" w:rsidRDefault="0E6F952F" w14:paraId="10B8D37F" w14:textId="6E0BFF57">
      <w:pPr>
        <w:rPr>
          <w:rFonts w:ascii="Arial" w:hAnsi="Arial" w:cs="Arial"/>
          <w:sz w:val="22"/>
          <w:szCs w:val="22"/>
        </w:rPr>
      </w:pPr>
    </w:p>
    <w:p w:rsidRPr="00906FDB" w:rsidR="3FE6D852" w:rsidRDefault="3FE6D852" w14:paraId="6154ECB8" w14:textId="29EE4BD4">
      <w:pPr>
        <w:rPr>
          <w:rFonts w:ascii="Arial" w:hAnsi="Arial" w:cs="Arial"/>
        </w:rPr>
      </w:pPr>
      <w:r w:rsidRPr="00906FDB">
        <w:rPr>
          <w:rFonts w:ascii="Arial" w:hAnsi="Arial" w:cs="Arial"/>
          <w:noProof/>
        </w:rPr>
        <w:drawing>
          <wp:inline distT="0" distB="0" distL="0" distR="0" wp14:anchorId="6621363F" wp14:editId="42029649">
            <wp:extent cx="1956820" cy="1063754"/>
            <wp:effectExtent l="0" t="0" r="0" b="0"/>
            <wp:docPr id="1387953176" name="Afbeelding 1387953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56820" cy="1063754"/>
                    </a:xfrm>
                    <a:prstGeom prst="rect">
                      <a:avLst/>
                    </a:prstGeom>
                  </pic:spPr>
                </pic:pic>
              </a:graphicData>
            </a:graphic>
          </wp:inline>
        </w:drawing>
      </w:r>
    </w:p>
    <w:sectPr w:rsidRPr="00906FDB" w:rsidR="3FE6D85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35C5" w:rsidRDefault="005335C5" w14:paraId="12E3F931" w14:textId="77777777">
      <w:pPr>
        <w:spacing w:after="0" w:line="240" w:lineRule="auto"/>
      </w:pPr>
      <w:r>
        <w:separator/>
      </w:r>
    </w:p>
  </w:endnote>
  <w:endnote w:type="continuationSeparator" w:id="0">
    <w:p w:rsidR="005335C5" w:rsidRDefault="005335C5" w14:paraId="57A0E0C6" w14:textId="77777777">
      <w:pPr>
        <w:spacing w:after="0" w:line="240" w:lineRule="auto"/>
      </w:pPr>
      <w:r>
        <w:continuationSeparator/>
      </w:r>
    </w:p>
  </w:endnote>
  <w:endnote w:type="continuationNotice" w:id="1">
    <w:p w:rsidR="005335C5" w:rsidRDefault="005335C5" w14:paraId="7AE5556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35C5" w:rsidRDefault="005335C5" w14:paraId="778D430A" w14:textId="77777777">
      <w:pPr>
        <w:spacing w:after="0" w:line="240" w:lineRule="auto"/>
      </w:pPr>
      <w:r>
        <w:separator/>
      </w:r>
    </w:p>
  </w:footnote>
  <w:footnote w:type="continuationSeparator" w:id="0">
    <w:p w:rsidR="005335C5" w:rsidRDefault="005335C5" w14:paraId="3B04E8FE" w14:textId="77777777">
      <w:pPr>
        <w:spacing w:after="0" w:line="240" w:lineRule="auto"/>
      </w:pPr>
      <w:r>
        <w:continuationSeparator/>
      </w:r>
    </w:p>
  </w:footnote>
  <w:footnote w:type="continuationNotice" w:id="1">
    <w:p w:rsidR="005335C5" w:rsidRDefault="005335C5" w14:paraId="15FBE761" w14:textId="77777777">
      <w:pPr>
        <w:spacing w:after="0" w:line="240" w:lineRule="auto"/>
      </w:pPr>
    </w:p>
  </w:footnote>
  <w:footnote w:id="2">
    <w:p w:rsidRPr="00906FDB" w:rsidR="0E6F952F" w:rsidP="0E6F952F" w:rsidRDefault="0E6F952F" w14:paraId="51206018" w14:textId="1254AFFD">
      <w:pPr>
        <w:pStyle w:val="Voetnoottekst"/>
        <w:rPr>
          <w:rFonts w:ascii="Arial" w:hAnsi="Arial" w:cs="Arial"/>
        </w:rPr>
      </w:pPr>
      <w:r w:rsidRPr="00906FDB">
        <w:rPr>
          <w:rStyle w:val="Voetnootmarkering"/>
          <w:rFonts w:ascii="Arial" w:hAnsi="Arial" w:cs="Arial"/>
        </w:rPr>
        <w:footnoteRef/>
      </w:r>
      <w:r w:rsidRPr="00906FDB">
        <w:rPr>
          <w:rFonts w:ascii="Arial" w:hAnsi="Arial" w:cs="Arial"/>
        </w:rPr>
        <w:t xml:space="preserve"> Met Utrechters bedoelen wij zowel bewoners als toekomstige bewoners, gebruikers, maatschappelijke organisaties en commerciële organisaties in de gemeente Utrecht.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6091E"/>
    <w:multiLevelType w:val="hybridMultilevel"/>
    <w:tmpl w:val="92680C26"/>
    <w:lvl w:ilvl="0" w:tplc="AE5C9CEC">
      <w:start w:val="14"/>
      <w:numFmt w:val="bullet"/>
      <w:lvlText w:val=""/>
      <w:lvlJc w:val="left"/>
      <w:pPr>
        <w:ind w:left="720" w:hanging="360"/>
      </w:pPr>
      <w:rPr>
        <w:rFonts w:hint="default" w:ascii="Symbol" w:hAnsi="Symbol" w:eastAsiaTheme="minorEastAsia"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64550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457E25"/>
    <w:rsid w:val="0003367A"/>
    <w:rsid w:val="00045246"/>
    <w:rsid w:val="000547C7"/>
    <w:rsid w:val="0007392C"/>
    <w:rsid w:val="00085C36"/>
    <w:rsid w:val="000E2422"/>
    <w:rsid w:val="000F1458"/>
    <w:rsid w:val="00111878"/>
    <w:rsid w:val="001A4A32"/>
    <w:rsid w:val="001C4D3C"/>
    <w:rsid w:val="001C5158"/>
    <w:rsid w:val="001D766B"/>
    <w:rsid w:val="001E0884"/>
    <w:rsid w:val="00213275"/>
    <w:rsid w:val="002258CC"/>
    <w:rsid w:val="00251059"/>
    <w:rsid w:val="00270994"/>
    <w:rsid w:val="002C45BC"/>
    <w:rsid w:val="0031547A"/>
    <w:rsid w:val="003302AB"/>
    <w:rsid w:val="00335E99"/>
    <w:rsid w:val="003441FB"/>
    <w:rsid w:val="00374B86"/>
    <w:rsid w:val="00381646"/>
    <w:rsid w:val="0040162A"/>
    <w:rsid w:val="0042346A"/>
    <w:rsid w:val="0044249C"/>
    <w:rsid w:val="004A0495"/>
    <w:rsid w:val="004E3FCB"/>
    <w:rsid w:val="004E53DA"/>
    <w:rsid w:val="005335C5"/>
    <w:rsid w:val="00542F0E"/>
    <w:rsid w:val="00545720"/>
    <w:rsid w:val="0054641E"/>
    <w:rsid w:val="005A5E6F"/>
    <w:rsid w:val="005B57DE"/>
    <w:rsid w:val="005C2BA6"/>
    <w:rsid w:val="005C6F92"/>
    <w:rsid w:val="005D1D03"/>
    <w:rsid w:val="005E1712"/>
    <w:rsid w:val="00613462"/>
    <w:rsid w:val="006840FC"/>
    <w:rsid w:val="006B6F18"/>
    <w:rsid w:val="00717401"/>
    <w:rsid w:val="00761BDB"/>
    <w:rsid w:val="00795910"/>
    <w:rsid w:val="00796FB8"/>
    <w:rsid w:val="007C65E7"/>
    <w:rsid w:val="007D3D57"/>
    <w:rsid w:val="008009A0"/>
    <w:rsid w:val="00800FEC"/>
    <w:rsid w:val="00836C1C"/>
    <w:rsid w:val="008846F1"/>
    <w:rsid w:val="00894311"/>
    <w:rsid w:val="008B2501"/>
    <w:rsid w:val="008B579E"/>
    <w:rsid w:val="008C24D8"/>
    <w:rsid w:val="008C6455"/>
    <w:rsid w:val="008E3343"/>
    <w:rsid w:val="008E7861"/>
    <w:rsid w:val="00906FDB"/>
    <w:rsid w:val="0091040C"/>
    <w:rsid w:val="00911114"/>
    <w:rsid w:val="00915D5D"/>
    <w:rsid w:val="00921DC7"/>
    <w:rsid w:val="00933AA6"/>
    <w:rsid w:val="009402E1"/>
    <w:rsid w:val="00995C43"/>
    <w:rsid w:val="009B24A9"/>
    <w:rsid w:val="009F4BD6"/>
    <w:rsid w:val="00A30CD1"/>
    <w:rsid w:val="00A71A7C"/>
    <w:rsid w:val="00A80949"/>
    <w:rsid w:val="00A83910"/>
    <w:rsid w:val="00A921F0"/>
    <w:rsid w:val="00AC07E1"/>
    <w:rsid w:val="00B10E57"/>
    <w:rsid w:val="00B1568B"/>
    <w:rsid w:val="00B30358"/>
    <w:rsid w:val="00B448F0"/>
    <w:rsid w:val="00B9658F"/>
    <w:rsid w:val="00BA6369"/>
    <w:rsid w:val="00BA937A"/>
    <w:rsid w:val="00BC44E7"/>
    <w:rsid w:val="00BD169E"/>
    <w:rsid w:val="00BE5B53"/>
    <w:rsid w:val="00C7359D"/>
    <w:rsid w:val="00CA3EC0"/>
    <w:rsid w:val="00CD3E7A"/>
    <w:rsid w:val="00D87D59"/>
    <w:rsid w:val="00DA07A8"/>
    <w:rsid w:val="00DA6806"/>
    <w:rsid w:val="00DE484C"/>
    <w:rsid w:val="00E15257"/>
    <w:rsid w:val="00E238A5"/>
    <w:rsid w:val="00E75625"/>
    <w:rsid w:val="00EA13AD"/>
    <w:rsid w:val="00ED4050"/>
    <w:rsid w:val="00F068DF"/>
    <w:rsid w:val="00F06B02"/>
    <w:rsid w:val="00F26340"/>
    <w:rsid w:val="00F4619F"/>
    <w:rsid w:val="00F46DF5"/>
    <w:rsid w:val="00F513FF"/>
    <w:rsid w:val="00F60F46"/>
    <w:rsid w:val="00F7632B"/>
    <w:rsid w:val="00FA133F"/>
    <w:rsid w:val="00FB6F98"/>
    <w:rsid w:val="00FC2335"/>
    <w:rsid w:val="00FC3B48"/>
    <w:rsid w:val="00FD57F7"/>
    <w:rsid w:val="0119FA0B"/>
    <w:rsid w:val="01BB158D"/>
    <w:rsid w:val="02F46E10"/>
    <w:rsid w:val="04237A21"/>
    <w:rsid w:val="0525B04E"/>
    <w:rsid w:val="065BD39B"/>
    <w:rsid w:val="07CA9D69"/>
    <w:rsid w:val="07D83BBE"/>
    <w:rsid w:val="086758AC"/>
    <w:rsid w:val="0884181E"/>
    <w:rsid w:val="0892DF51"/>
    <w:rsid w:val="09493EF9"/>
    <w:rsid w:val="0A5FE451"/>
    <w:rsid w:val="0A646034"/>
    <w:rsid w:val="0B94F3C5"/>
    <w:rsid w:val="0CCABC86"/>
    <w:rsid w:val="0DAFC238"/>
    <w:rsid w:val="0E6F952F"/>
    <w:rsid w:val="0EAC5D78"/>
    <w:rsid w:val="0F2A7C62"/>
    <w:rsid w:val="11FA42A1"/>
    <w:rsid w:val="1290E0B8"/>
    <w:rsid w:val="1369939C"/>
    <w:rsid w:val="13771D4A"/>
    <w:rsid w:val="13A94498"/>
    <w:rsid w:val="13F01F82"/>
    <w:rsid w:val="142B49D5"/>
    <w:rsid w:val="1452C847"/>
    <w:rsid w:val="165F3472"/>
    <w:rsid w:val="16C49069"/>
    <w:rsid w:val="18CE267D"/>
    <w:rsid w:val="18F7AF28"/>
    <w:rsid w:val="19490828"/>
    <w:rsid w:val="19D27CB8"/>
    <w:rsid w:val="1AD6AEF5"/>
    <w:rsid w:val="1B8497C9"/>
    <w:rsid w:val="1C42656F"/>
    <w:rsid w:val="1C471767"/>
    <w:rsid w:val="1D077E33"/>
    <w:rsid w:val="1D954685"/>
    <w:rsid w:val="1DA809A6"/>
    <w:rsid w:val="1F124341"/>
    <w:rsid w:val="20DA5761"/>
    <w:rsid w:val="21296CDA"/>
    <w:rsid w:val="2153C755"/>
    <w:rsid w:val="221AA3E2"/>
    <w:rsid w:val="233EB3EE"/>
    <w:rsid w:val="2362CE64"/>
    <w:rsid w:val="240FCDB2"/>
    <w:rsid w:val="252C7936"/>
    <w:rsid w:val="268127A7"/>
    <w:rsid w:val="27607DBA"/>
    <w:rsid w:val="287C6AE6"/>
    <w:rsid w:val="294F05D5"/>
    <w:rsid w:val="296A78A1"/>
    <w:rsid w:val="29BB78D1"/>
    <w:rsid w:val="2D15BEAF"/>
    <w:rsid w:val="2E957BB7"/>
    <w:rsid w:val="2ECFC5CD"/>
    <w:rsid w:val="2FE0602A"/>
    <w:rsid w:val="2FF19AFC"/>
    <w:rsid w:val="30DBCCD5"/>
    <w:rsid w:val="318B31BC"/>
    <w:rsid w:val="319C9BD2"/>
    <w:rsid w:val="31AC0238"/>
    <w:rsid w:val="32BFB76A"/>
    <w:rsid w:val="33136BCD"/>
    <w:rsid w:val="3340AE72"/>
    <w:rsid w:val="33EC264E"/>
    <w:rsid w:val="344144B7"/>
    <w:rsid w:val="3487CD3F"/>
    <w:rsid w:val="34DE2288"/>
    <w:rsid w:val="35518C16"/>
    <w:rsid w:val="376CA953"/>
    <w:rsid w:val="388F6B08"/>
    <w:rsid w:val="3A92CB7F"/>
    <w:rsid w:val="3B6DC2C4"/>
    <w:rsid w:val="3E909FA9"/>
    <w:rsid w:val="3EB2C2ED"/>
    <w:rsid w:val="3EFC7CF9"/>
    <w:rsid w:val="3F83018E"/>
    <w:rsid w:val="3FE6D852"/>
    <w:rsid w:val="403B3546"/>
    <w:rsid w:val="4185B73F"/>
    <w:rsid w:val="423CC5F9"/>
    <w:rsid w:val="426A89F4"/>
    <w:rsid w:val="42E911DC"/>
    <w:rsid w:val="43C680E7"/>
    <w:rsid w:val="44200897"/>
    <w:rsid w:val="446A679F"/>
    <w:rsid w:val="4484DEF5"/>
    <w:rsid w:val="45274DB7"/>
    <w:rsid w:val="4686D6D9"/>
    <w:rsid w:val="46D7B348"/>
    <w:rsid w:val="47C251FE"/>
    <w:rsid w:val="48762FB1"/>
    <w:rsid w:val="4878C907"/>
    <w:rsid w:val="491937C2"/>
    <w:rsid w:val="494F79EE"/>
    <w:rsid w:val="49FCCC82"/>
    <w:rsid w:val="4A25063E"/>
    <w:rsid w:val="4A5A5FB2"/>
    <w:rsid w:val="4B32851D"/>
    <w:rsid w:val="4B4376CA"/>
    <w:rsid w:val="4B90561A"/>
    <w:rsid w:val="4C0F264C"/>
    <w:rsid w:val="4C35D915"/>
    <w:rsid w:val="4D233BCF"/>
    <w:rsid w:val="4D337137"/>
    <w:rsid w:val="4D6AB906"/>
    <w:rsid w:val="4EC2EB86"/>
    <w:rsid w:val="4EDA5993"/>
    <w:rsid w:val="4F0BC5A3"/>
    <w:rsid w:val="4F741616"/>
    <w:rsid w:val="4FF4D6AA"/>
    <w:rsid w:val="5008C712"/>
    <w:rsid w:val="5104637B"/>
    <w:rsid w:val="5125AD76"/>
    <w:rsid w:val="52D2AB20"/>
    <w:rsid w:val="52D7F697"/>
    <w:rsid w:val="52E63C01"/>
    <w:rsid w:val="537CC0D1"/>
    <w:rsid w:val="539A8855"/>
    <w:rsid w:val="54457E25"/>
    <w:rsid w:val="546B4363"/>
    <w:rsid w:val="548C9303"/>
    <w:rsid w:val="5562074C"/>
    <w:rsid w:val="558AD139"/>
    <w:rsid w:val="55CCC87D"/>
    <w:rsid w:val="5682A398"/>
    <w:rsid w:val="57594A80"/>
    <w:rsid w:val="5845E3F0"/>
    <w:rsid w:val="586AD562"/>
    <w:rsid w:val="589EBFA4"/>
    <w:rsid w:val="59316B12"/>
    <w:rsid w:val="599C299C"/>
    <w:rsid w:val="5A28E7E7"/>
    <w:rsid w:val="5BCF7B31"/>
    <w:rsid w:val="5BF7FBA4"/>
    <w:rsid w:val="5CAB1480"/>
    <w:rsid w:val="5CAD7E77"/>
    <w:rsid w:val="5CC29B5D"/>
    <w:rsid w:val="5CD824ED"/>
    <w:rsid w:val="5D03D5D7"/>
    <w:rsid w:val="5D8E9EFE"/>
    <w:rsid w:val="5DCD6750"/>
    <w:rsid w:val="5F527B3E"/>
    <w:rsid w:val="5FFDC209"/>
    <w:rsid w:val="608427FD"/>
    <w:rsid w:val="61B3DC68"/>
    <w:rsid w:val="6273CA97"/>
    <w:rsid w:val="62D85F42"/>
    <w:rsid w:val="63A80801"/>
    <w:rsid w:val="63C0DE63"/>
    <w:rsid w:val="63E6DAAA"/>
    <w:rsid w:val="64146793"/>
    <w:rsid w:val="64220031"/>
    <w:rsid w:val="65137D9C"/>
    <w:rsid w:val="6526F4DA"/>
    <w:rsid w:val="6562602F"/>
    <w:rsid w:val="66F8E2F7"/>
    <w:rsid w:val="689ACEAC"/>
    <w:rsid w:val="691EE55A"/>
    <w:rsid w:val="6AEDBA01"/>
    <w:rsid w:val="6D2E9FF3"/>
    <w:rsid w:val="6D7A5BE0"/>
    <w:rsid w:val="6DDFB23E"/>
    <w:rsid w:val="6E74FA0D"/>
    <w:rsid w:val="6FD29F82"/>
    <w:rsid w:val="705C934D"/>
    <w:rsid w:val="71484E77"/>
    <w:rsid w:val="71A3CD35"/>
    <w:rsid w:val="71D882CF"/>
    <w:rsid w:val="720951E0"/>
    <w:rsid w:val="72E57A36"/>
    <w:rsid w:val="7445A244"/>
    <w:rsid w:val="74A838D7"/>
    <w:rsid w:val="74D37AFD"/>
    <w:rsid w:val="75B5AF10"/>
    <w:rsid w:val="76066A4D"/>
    <w:rsid w:val="760840D9"/>
    <w:rsid w:val="76A24B78"/>
    <w:rsid w:val="76E54015"/>
    <w:rsid w:val="788855FA"/>
    <w:rsid w:val="7B075B54"/>
    <w:rsid w:val="7B0E52BD"/>
    <w:rsid w:val="7C3B1CA7"/>
    <w:rsid w:val="7E316A51"/>
    <w:rsid w:val="7E9A5B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57E25"/>
  <w15:chartTrackingRefBased/>
  <w15:docId w15:val="{81C8EF08-B277-41A5-B122-86258522A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E6F952F"/>
    <w:rPr>
      <w:lang w:val="nl-NL"/>
    </w:rPr>
  </w:style>
  <w:style w:type="paragraph" w:styleId="Kop1">
    <w:name w:val="heading 1"/>
    <w:basedOn w:val="Standaard"/>
    <w:next w:val="Standaard"/>
    <w:link w:val="Kop1Char"/>
    <w:uiPriority w:val="9"/>
    <w:qFormat/>
    <w:rsid w:val="0E6F952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unhideWhenUsed/>
    <w:qFormat/>
    <w:rsid w:val="0E6F952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unhideWhenUsed/>
    <w:qFormat/>
    <w:rsid w:val="0E6F95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E6F95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unhideWhenUsed/>
    <w:qFormat/>
    <w:rsid w:val="0E6F95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unhideWhenUsed/>
    <w:qFormat/>
    <w:rsid w:val="0E6F95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unhideWhenUsed/>
    <w:qFormat/>
    <w:rsid w:val="0E6F95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unhideWhenUsed/>
    <w:qFormat/>
    <w:rsid w:val="0E6F952F"/>
    <w:pPr>
      <w:keepNext/>
      <w:keepLines/>
      <w:spacing w:after="0"/>
      <w:outlineLvl w:val="7"/>
    </w:pPr>
    <w:rPr>
      <w:rFonts w:eastAsiaTheme="majorEastAsia" w:cstheme="majorBidi"/>
      <w:i/>
      <w:iCs/>
      <w:color w:val="272727"/>
    </w:rPr>
  </w:style>
  <w:style w:type="paragraph" w:styleId="Kop9">
    <w:name w:val="heading 9"/>
    <w:basedOn w:val="Standaard"/>
    <w:next w:val="Standaard"/>
    <w:link w:val="Kop9Char"/>
    <w:uiPriority w:val="9"/>
    <w:unhideWhenUsed/>
    <w:qFormat/>
    <w:rsid w:val="0E6F952F"/>
    <w:pPr>
      <w:keepNext/>
      <w:keepLines/>
      <w:spacing w:after="0"/>
      <w:outlineLvl w:val="8"/>
    </w:pPr>
    <w:rPr>
      <w:rFonts w:eastAsiaTheme="majorEastAsia" w:cstheme="majorBidi"/>
      <w:color w:val="272727"/>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rPr>
      <w:rFonts w:eastAsiaTheme="majorEastAsia" w:cstheme="majorBidi"/>
      <w:i/>
      <w:iCs/>
      <w:color w:val="0F4761" w:themeColor="accent1" w:themeShade="BF"/>
    </w:rPr>
  </w:style>
  <w:style w:type="character" w:styleId="Kop5Char" w:customStyle="1">
    <w:name w:val="Kop 5 Char"/>
    <w:basedOn w:val="Standaardalinea-lettertype"/>
    <w:link w:val="Kop5"/>
    <w:uiPriority w:val="9"/>
    <w:rPr>
      <w:rFonts w:eastAsiaTheme="majorEastAsia" w:cstheme="majorBidi"/>
      <w:color w:val="0F4761" w:themeColor="accent1" w:themeShade="BF"/>
    </w:rPr>
  </w:style>
  <w:style w:type="character" w:styleId="Kop6Char" w:customStyle="1">
    <w:name w:val="Kop 6 Char"/>
    <w:basedOn w:val="Standaardalinea-lettertype"/>
    <w:link w:val="Kop6"/>
    <w:uiPriority w:val="9"/>
    <w:rPr>
      <w:rFonts w:eastAsiaTheme="majorEastAsia" w:cstheme="majorBidi"/>
      <w:i/>
      <w:iCs/>
      <w:color w:val="595959" w:themeColor="text1" w:themeTint="A6"/>
    </w:rPr>
  </w:style>
  <w:style w:type="character" w:styleId="Kop7Char" w:customStyle="1">
    <w:name w:val="Kop 7 Char"/>
    <w:basedOn w:val="Standaardalinea-lettertype"/>
    <w:link w:val="Kop7"/>
    <w:uiPriority w:val="9"/>
    <w:rPr>
      <w:rFonts w:eastAsiaTheme="majorEastAsia" w:cstheme="majorBidi"/>
      <w:color w:val="595959" w:themeColor="text1" w:themeTint="A6"/>
    </w:rPr>
  </w:style>
  <w:style w:type="character" w:styleId="Kop8Char" w:customStyle="1">
    <w:name w:val="Kop 8 Char"/>
    <w:basedOn w:val="Standaardalinea-lettertype"/>
    <w:link w:val="Kop8"/>
    <w:uiPriority w:val="9"/>
    <w:rPr>
      <w:rFonts w:eastAsiaTheme="majorEastAsia" w:cstheme="majorBidi"/>
      <w:i/>
      <w:iCs/>
      <w:color w:val="272727" w:themeColor="text1" w:themeTint="D8"/>
    </w:rPr>
  </w:style>
  <w:style w:type="character" w:styleId="Kop9Char" w:customStyle="1">
    <w:name w:val="Kop 9 Char"/>
    <w:basedOn w:val="Standaardalinea-lettertype"/>
    <w:link w:val="Kop9"/>
    <w:uiPriority w:val="9"/>
    <w:rPr>
      <w:rFonts w:eastAsiaTheme="majorEastAsia" w:cstheme="majorBidi"/>
      <w:color w:val="272727" w:themeColor="text1" w:themeTint="D8"/>
    </w:rPr>
  </w:style>
  <w:style w:type="character" w:styleId="TitelChar" w:customStyle="1">
    <w:name w:val="Titel Char"/>
    <w:basedOn w:val="Standaardalinea-lettertype"/>
    <w:link w:val="Titel"/>
    <w:uiPriority w:val="10"/>
    <w:rPr>
      <w:rFonts w:asciiTheme="majorHAnsi" w:hAnsiTheme="majorHAnsi" w:eastAsiaTheme="majorEastAsia" w:cstheme="majorBidi"/>
      <w:spacing w:val="-10"/>
      <w:kern w:val="28"/>
      <w:sz w:val="56"/>
      <w:szCs w:val="56"/>
    </w:rPr>
  </w:style>
  <w:style w:type="paragraph" w:styleId="Titel">
    <w:name w:val="Title"/>
    <w:basedOn w:val="Standaard"/>
    <w:next w:val="Standaard"/>
    <w:link w:val="TitelChar"/>
    <w:uiPriority w:val="10"/>
    <w:qFormat/>
    <w:rsid w:val="0E6F952F"/>
    <w:pPr>
      <w:spacing w:after="80" w:line="240" w:lineRule="auto"/>
      <w:contextualSpacing/>
    </w:pPr>
    <w:rPr>
      <w:rFonts w:asciiTheme="majorHAnsi" w:hAnsiTheme="majorHAnsi" w:eastAsiaTheme="majorEastAsia" w:cstheme="majorBidi"/>
      <w:sz w:val="56"/>
      <w:szCs w:val="56"/>
    </w:rPr>
  </w:style>
  <w:style w:type="character" w:styleId="OndertitelChar" w:customStyle="1">
    <w:name w:val="Ondertitel Char"/>
    <w:basedOn w:val="Standaardalinea-lettertype"/>
    <w:link w:val="Ondertitel"/>
    <w:uiPriority w:val="11"/>
    <w:rPr>
      <w:rFonts w:eastAsiaTheme="majorEastAsia" w:cstheme="majorBidi"/>
      <w:color w:val="595959" w:themeColor="text1" w:themeTint="A6"/>
      <w:spacing w:val="15"/>
      <w:sz w:val="28"/>
      <w:szCs w:val="28"/>
    </w:rPr>
  </w:style>
  <w:style w:type="paragraph" w:styleId="Ondertitel">
    <w:name w:val="Subtitle"/>
    <w:basedOn w:val="Standaard"/>
    <w:next w:val="Standaard"/>
    <w:link w:val="OndertitelChar"/>
    <w:uiPriority w:val="11"/>
    <w:qFormat/>
    <w:rsid w:val="0E6F952F"/>
    <w:rPr>
      <w:rFonts w:eastAsiaTheme="majorEastAsia" w:cstheme="majorBidi"/>
      <w:color w:val="595959" w:themeColor="text1" w:themeTint="A6"/>
      <w:sz w:val="28"/>
      <w:szCs w:val="28"/>
    </w:rPr>
  </w:style>
  <w:style w:type="character" w:styleId="Intensievebenadrukking">
    <w:name w:val="Intense Emphasis"/>
    <w:basedOn w:val="Standaardalinea-lettertype"/>
    <w:uiPriority w:val="21"/>
    <w:qFormat/>
    <w:rPr>
      <w:i/>
      <w:iCs/>
      <w:color w:val="0F4761" w:themeColor="accent1" w:themeShade="BF"/>
    </w:rPr>
  </w:style>
  <w:style w:type="character" w:styleId="CitaatChar" w:customStyle="1">
    <w:name w:val="Citaat Char"/>
    <w:basedOn w:val="Standaardalinea-lettertype"/>
    <w:link w:val="Citaat"/>
    <w:uiPriority w:val="29"/>
    <w:rPr>
      <w:i/>
      <w:iCs/>
      <w:color w:val="404040" w:themeColor="text1" w:themeTint="BF"/>
    </w:rPr>
  </w:style>
  <w:style w:type="paragraph" w:styleId="Citaat">
    <w:name w:val="Quote"/>
    <w:basedOn w:val="Standaard"/>
    <w:next w:val="Standaard"/>
    <w:link w:val="CitaatChar"/>
    <w:uiPriority w:val="29"/>
    <w:qFormat/>
    <w:rsid w:val="0E6F952F"/>
    <w:pPr>
      <w:spacing w:before="160"/>
      <w:jc w:val="center"/>
    </w:pPr>
    <w:rPr>
      <w:i/>
      <w:iCs/>
      <w:color w:val="404040" w:themeColor="text1" w:themeTint="BF"/>
    </w:rPr>
  </w:style>
  <w:style w:type="character" w:styleId="DuidelijkcitaatChar" w:customStyle="1">
    <w:name w:val="Duidelijk citaat Char"/>
    <w:basedOn w:val="Standaardalinea-lettertype"/>
    <w:link w:val="Duidelijkcitaat"/>
    <w:uiPriority w:val="30"/>
    <w:rPr>
      <w:i/>
      <w:iCs/>
      <w:color w:val="0F4761" w:themeColor="accent1" w:themeShade="BF"/>
    </w:rPr>
  </w:style>
  <w:style w:type="paragraph" w:styleId="Duidelijkcitaat">
    <w:name w:val="Intense Quote"/>
    <w:basedOn w:val="Standaard"/>
    <w:next w:val="Standaard"/>
    <w:link w:val="DuidelijkcitaatChar"/>
    <w:uiPriority w:val="30"/>
    <w:qFormat/>
    <w:rsid w:val="0E6F952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eveverwijzing">
    <w:name w:val="Intense Reference"/>
    <w:basedOn w:val="Standaardalinea-lettertype"/>
    <w:uiPriority w:val="32"/>
    <w:qFormat/>
    <w:rPr>
      <w:b/>
      <w:bCs/>
      <w:smallCaps/>
      <w:color w:val="0F4761" w:themeColor="accent1" w:themeShade="BF"/>
      <w:spacing w:val="5"/>
    </w:rPr>
  </w:style>
  <w:style w:type="table" w:styleId="Tabelraster">
    <w:name w:val="Table Grid"/>
    <w:basedOn w:val="Standaardtabe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jstalinea">
    <w:name w:val="List Paragraph"/>
    <w:basedOn w:val="Standaard"/>
    <w:uiPriority w:val="34"/>
    <w:qFormat/>
    <w:rsid w:val="0E6F952F"/>
    <w:pPr>
      <w:ind w:left="720"/>
      <w:contextualSpacing/>
    </w:pPr>
  </w:style>
  <w:style w:type="paragraph" w:styleId="Inhopg1">
    <w:name w:val="toc 1"/>
    <w:basedOn w:val="Standaard"/>
    <w:next w:val="Standaard"/>
    <w:uiPriority w:val="39"/>
    <w:unhideWhenUsed/>
    <w:rsid w:val="0E6F952F"/>
    <w:pPr>
      <w:spacing w:after="100"/>
    </w:pPr>
  </w:style>
  <w:style w:type="paragraph" w:styleId="Inhopg2">
    <w:name w:val="toc 2"/>
    <w:basedOn w:val="Standaard"/>
    <w:next w:val="Standaard"/>
    <w:uiPriority w:val="39"/>
    <w:unhideWhenUsed/>
    <w:rsid w:val="0E6F952F"/>
    <w:pPr>
      <w:spacing w:after="100"/>
      <w:ind w:left="220"/>
    </w:pPr>
  </w:style>
  <w:style w:type="paragraph" w:styleId="Inhopg3">
    <w:name w:val="toc 3"/>
    <w:basedOn w:val="Standaard"/>
    <w:next w:val="Standaard"/>
    <w:uiPriority w:val="39"/>
    <w:unhideWhenUsed/>
    <w:rsid w:val="0E6F952F"/>
    <w:pPr>
      <w:spacing w:after="100"/>
      <w:ind w:left="440"/>
    </w:pPr>
  </w:style>
  <w:style w:type="paragraph" w:styleId="Inhopg4">
    <w:name w:val="toc 4"/>
    <w:basedOn w:val="Standaard"/>
    <w:next w:val="Standaard"/>
    <w:uiPriority w:val="39"/>
    <w:unhideWhenUsed/>
    <w:rsid w:val="0E6F952F"/>
    <w:pPr>
      <w:spacing w:after="100"/>
      <w:ind w:left="660"/>
    </w:pPr>
  </w:style>
  <w:style w:type="paragraph" w:styleId="Inhopg5">
    <w:name w:val="toc 5"/>
    <w:basedOn w:val="Standaard"/>
    <w:next w:val="Standaard"/>
    <w:uiPriority w:val="39"/>
    <w:unhideWhenUsed/>
    <w:rsid w:val="0E6F952F"/>
    <w:pPr>
      <w:spacing w:after="100"/>
      <w:ind w:left="880"/>
    </w:pPr>
  </w:style>
  <w:style w:type="paragraph" w:styleId="Inhopg6">
    <w:name w:val="toc 6"/>
    <w:basedOn w:val="Standaard"/>
    <w:next w:val="Standaard"/>
    <w:uiPriority w:val="39"/>
    <w:unhideWhenUsed/>
    <w:rsid w:val="0E6F952F"/>
    <w:pPr>
      <w:spacing w:after="100"/>
      <w:ind w:left="1100"/>
    </w:pPr>
  </w:style>
  <w:style w:type="paragraph" w:styleId="Inhopg7">
    <w:name w:val="toc 7"/>
    <w:basedOn w:val="Standaard"/>
    <w:next w:val="Standaard"/>
    <w:uiPriority w:val="39"/>
    <w:unhideWhenUsed/>
    <w:rsid w:val="0E6F952F"/>
    <w:pPr>
      <w:spacing w:after="100"/>
      <w:ind w:left="1320"/>
    </w:pPr>
  </w:style>
  <w:style w:type="paragraph" w:styleId="Inhopg8">
    <w:name w:val="toc 8"/>
    <w:basedOn w:val="Standaard"/>
    <w:next w:val="Standaard"/>
    <w:uiPriority w:val="39"/>
    <w:unhideWhenUsed/>
    <w:rsid w:val="0E6F952F"/>
    <w:pPr>
      <w:spacing w:after="100"/>
      <w:ind w:left="1540"/>
    </w:pPr>
  </w:style>
  <w:style w:type="paragraph" w:styleId="Inhopg9">
    <w:name w:val="toc 9"/>
    <w:basedOn w:val="Standaard"/>
    <w:next w:val="Standaard"/>
    <w:uiPriority w:val="39"/>
    <w:unhideWhenUsed/>
    <w:rsid w:val="0E6F952F"/>
    <w:pPr>
      <w:spacing w:after="100"/>
      <w:ind w:left="1760"/>
    </w:pPr>
  </w:style>
  <w:style w:type="paragraph" w:styleId="Eindnoottekst">
    <w:name w:val="endnote text"/>
    <w:basedOn w:val="Standaard"/>
    <w:uiPriority w:val="99"/>
    <w:semiHidden/>
    <w:unhideWhenUsed/>
    <w:rsid w:val="0E6F952F"/>
    <w:pPr>
      <w:spacing w:after="0" w:line="240" w:lineRule="auto"/>
    </w:pPr>
    <w:rPr>
      <w:sz w:val="20"/>
      <w:szCs w:val="20"/>
    </w:rPr>
  </w:style>
  <w:style w:type="paragraph" w:styleId="Voettekst">
    <w:name w:val="footer"/>
    <w:basedOn w:val="Standaard"/>
    <w:uiPriority w:val="99"/>
    <w:unhideWhenUsed/>
    <w:rsid w:val="0E6F952F"/>
    <w:pPr>
      <w:tabs>
        <w:tab w:val="center" w:pos="4680"/>
        <w:tab w:val="right" w:pos="9360"/>
      </w:tabs>
      <w:spacing w:after="0" w:line="240" w:lineRule="auto"/>
    </w:pPr>
  </w:style>
  <w:style w:type="paragraph" w:styleId="Voetnoottekst">
    <w:name w:val="footnote text"/>
    <w:basedOn w:val="Standaard"/>
    <w:link w:val="VoetnoottekstChar"/>
    <w:uiPriority w:val="99"/>
    <w:semiHidden/>
    <w:unhideWhenUsed/>
    <w:rsid w:val="0E6F952F"/>
    <w:pPr>
      <w:spacing w:after="0" w:line="240" w:lineRule="auto"/>
    </w:pPr>
    <w:rPr>
      <w:sz w:val="20"/>
      <w:szCs w:val="20"/>
    </w:rPr>
  </w:style>
  <w:style w:type="paragraph" w:styleId="Koptekst">
    <w:name w:val="header"/>
    <w:basedOn w:val="Standaard"/>
    <w:uiPriority w:val="99"/>
    <w:unhideWhenUsed/>
    <w:rsid w:val="0E6F952F"/>
    <w:pPr>
      <w:tabs>
        <w:tab w:val="center" w:pos="4680"/>
        <w:tab w:val="right" w:pos="9360"/>
      </w:tabs>
      <w:spacing w:after="0" w:line="240" w:lineRule="auto"/>
    </w:pPr>
  </w:style>
  <w:style w:type="character" w:styleId="Voetnootmarkering">
    <w:name w:val="footnote reference"/>
    <w:basedOn w:val="Standaardalinea-lettertype"/>
    <w:uiPriority w:val="99"/>
    <w:semiHidden/>
    <w:unhideWhenUsed/>
    <w:rPr>
      <w:vertAlign w:val="superscript"/>
    </w:rPr>
  </w:style>
  <w:style w:type="character" w:styleId="VoetnoottekstChar" w:customStyle="1">
    <w:name w:val="Voetnoottekst Char"/>
    <w:basedOn w:val="Standaardalinea-lettertype"/>
    <w:link w:val="Voetnoottekst"/>
    <w:uiPriority w:val="99"/>
    <w:semiHidden/>
    <w:rPr>
      <w:sz w:val="20"/>
      <w:szCs w:val="20"/>
    </w:rPr>
  </w:style>
  <w:style w:type="paragraph" w:styleId="Tekstopmerking">
    <w:name w:val="annotation text"/>
    <w:basedOn w:val="Standaard"/>
    <w:link w:val="TekstopmerkingChar"/>
    <w:uiPriority w:val="99"/>
    <w:unhideWhenUsed/>
    <w:pPr>
      <w:spacing w:line="240" w:lineRule="auto"/>
    </w:pPr>
    <w:rPr>
      <w:sz w:val="20"/>
      <w:szCs w:val="20"/>
    </w:rPr>
  </w:style>
  <w:style w:type="character" w:styleId="TekstopmerkingChar" w:customStyle="1">
    <w:name w:val="Tekst opmerking Char"/>
    <w:basedOn w:val="Standaardalinea-lettertype"/>
    <w:link w:val="Tekstopmerking"/>
    <w:uiPriority w:val="99"/>
    <w:rPr>
      <w:sz w:val="20"/>
      <w:szCs w:val="20"/>
      <w:lang w:val="nl-NL"/>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42346A"/>
    <w:rPr>
      <w:b/>
      <w:bCs/>
    </w:rPr>
  </w:style>
  <w:style w:type="character" w:styleId="OnderwerpvanopmerkingChar" w:customStyle="1">
    <w:name w:val="Onderwerp van opmerking Char"/>
    <w:basedOn w:val="TekstopmerkingChar"/>
    <w:link w:val="Onderwerpvanopmerking"/>
    <w:uiPriority w:val="99"/>
    <w:semiHidden/>
    <w:rsid w:val="0042346A"/>
    <w:rPr>
      <w:b/>
      <w:bCs/>
      <w:sz w:val="20"/>
      <w:szCs w:val="20"/>
      <w:lang w:val="nl-NL"/>
    </w:rPr>
  </w:style>
  <w:style w:type="character" w:styleId="Hyperlink">
    <w:name w:val="Hyperlink"/>
    <w:basedOn w:val="Standaardalinea-lettertype"/>
    <w:uiPriority w:val="99"/>
    <w:unhideWhenUsed/>
    <w:rPr>
      <w:color w:val="467886" w:themeColor="hyperlink"/>
      <w:u w:val="single"/>
    </w:rPr>
  </w:style>
  <w:style w:type="character" w:styleId="GevolgdeHyperlink">
    <w:name w:val="FollowedHyperlink"/>
    <w:basedOn w:val="Standaardalinea-lettertype"/>
    <w:uiPriority w:val="99"/>
    <w:semiHidden/>
    <w:unhideWhenUsed/>
    <w:rsid w:val="00374B86"/>
    <w:rPr>
      <w:color w:val="96607D" w:themeColor="followedHyperlink"/>
      <w:u w:val="single"/>
    </w:rPr>
  </w:style>
  <w:style w:type="character" w:styleId="Onopgelostemelding">
    <w:name w:val="Unresolved Mention"/>
    <w:basedOn w:val="Standaardalinea-lettertype"/>
    <w:uiPriority w:val="99"/>
    <w:semiHidden/>
    <w:unhideWhenUsed/>
    <w:rsid w:val="00315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23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utrecht.bestuurlijkeinformatie.nl/Reports/Document/db23f6be-85ea-4a41-ad35-1f72e5e4e243?documentId=615d89bf-67d5-42bc-af62-0274a749c8a5"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utrechtcloud.sharepoint.com/sites/Samenstadmaken/SitePages/Algemeen/Aan-de-slag-met-Samen-stad-maken.aspx"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0E488F7470644BD32BB85F8EEB7B2" ma:contentTypeVersion="17" ma:contentTypeDescription="Een nieuw document maken." ma:contentTypeScope="" ma:versionID="7879c942baad1df3983b38394a523b1f">
  <xsd:schema xmlns:xsd="http://www.w3.org/2001/XMLSchema" xmlns:xs="http://www.w3.org/2001/XMLSchema" xmlns:p="http://schemas.microsoft.com/office/2006/metadata/properties" xmlns:ns2="fbb6b6ed-ff6d-4be5-ac27-e500c7ba8fd3" xmlns:ns3="968dc72c-1275-4fc4-9fe2-daa7bb6a11bf" targetNamespace="http://schemas.microsoft.com/office/2006/metadata/properties" ma:root="true" ma:fieldsID="105a102d82bdcdadc6ebf917fc9fc4f9" ns2:_="" ns3:_="">
    <xsd:import namespace="fbb6b6ed-ff6d-4be5-ac27-e500c7ba8fd3"/>
    <xsd:import namespace="968dc72c-1275-4fc4-9fe2-daa7bb6a11b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Project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6b6ed-ff6d-4be5-ac27-e500c7ba8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425ec6a0-244e-4cb9-ab66-ebcbcfe305d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Projectcode" ma:index="22" nillable="true" ma:displayName="Projectcode" ma:description="Eindrapportage Archeologisch Onderzoek" ma:format="Dropdown" ma:internalName="Projectcode">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8dc72c-1275-4fc4-9fe2-daa7bb6a11b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029961-1a0a-4c13-8c69-e36975c28e65}" ma:internalName="TaxCatchAll" ma:showField="CatchAllData" ma:web="968dc72c-1275-4fc4-9fe2-daa7bb6a11b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68dc72c-1275-4fc4-9fe2-daa7bb6a11bf" xsi:nil="true"/>
    <lcf76f155ced4ddcb4097134ff3c332f xmlns="fbb6b6ed-ff6d-4be5-ac27-e500c7ba8fd3">
      <Terms xmlns="http://schemas.microsoft.com/office/infopath/2007/PartnerControls"/>
    </lcf76f155ced4ddcb4097134ff3c332f>
    <Projectcode xmlns="fbb6b6ed-ff6d-4be5-ac27-e500c7ba8fd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351AEC-1457-46B7-B26A-D9346AD93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6b6ed-ff6d-4be5-ac27-e500c7ba8fd3"/>
    <ds:schemaRef ds:uri="968dc72c-1275-4fc4-9fe2-daa7bb6a1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21774E-2B87-40C8-BA9A-0EE92B1F9F1A}">
  <ds:schemaRefs>
    <ds:schemaRef ds:uri="http://schemas.openxmlformats.org/officeDocument/2006/bibliography"/>
  </ds:schemaRefs>
</ds:datastoreItem>
</file>

<file path=customXml/itemProps3.xml><?xml version="1.0" encoding="utf-8"?>
<ds:datastoreItem xmlns:ds="http://schemas.openxmlformats.org/officeDocument/2006/customXml" ds:itemID="{52487AB2-1E40-4A1B-A8EB-834365393AA6}">
  <ds:schemaRefs>
    <ds:schemaRef ds:uri="http://schemas.microsoft.com/office/2006/metadata/properties"/>
    <ds:schemaRef ds:uri="http://schemas.microsoft.com/office/infopath/2007/PartnerControls"/>
    <ds:schemaRef ds:uri="968dc72c-1275-4fc4-9fe2-daa7bb6a11bf"/>
    <ds:schemaRef ds:uri="fbb6b6ed-ff6d-4be5-ac27-e500c7ba8fd3"/>
  </ds:schemaRefs>
</ds:datastoreItem>
</file>

<file path=customXml/itemProps4.xml><?xml version="1.0" encoding="utf-8"?>
<ds:datastoreItem xmlns:ds="http://schemas.openxmlformats.org/officeDocument/2006/customXml" ds:itemID="{1CA4697F-717B-4263-A319-2D5A78AEB8B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Oude Alink, Veerle</dc:creator>
  <keywords/>
  <dc:description/>
  <lastModifiedBy>Helderman, Britt</lastModifiedBy>
  <revision>85</revision>
  <dcterms:created xsi:type="dcterms:W3CDTF">2025-03-06T10:48:00.0000000Z</dcterms:created>
  <dcterms:modified xsi:type="dcterms:W3CDTF">2026-02-17T12:17:37.5468538Z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0x0101004420E488F7470644BD32BB85F8EEB7B2</vt:lpwstr>
  </property>
  <property fmtid="{D5CDD505-2E9C-101B-9397-08002B2CF9AE}" pid="3" name="MediaServiceImageTags">
    <vt:lpwstr/>
  </property>
  <property fmtid="{D5CDD505-2E9C-101B-9397-08002B2CF9AE}" pid="4" name="Order">
    <vt:r8>114300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